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sz w:val="24"/>
          <w:szCs w:val="24"/>
          <w:u w:val="single"/>
        </w:rPr>
      </w:pPr>
    </w:p>
    <w:p>
      <w:pPr>
        <w:pStyle w:val="style179"/>
        <w:ind w:left="360"/>
        <w:rPr>
          <w:rFonts w:ascii="Times New Roman" w:cs="Times New Roman" w:hAnsi="Times New Roman"/>
          <w:b/>
          <w:sz w:val="24"/>
          <w:szCs w:val="24"/>
          <w:u w:val="single"/>
        </w:rPr>
      </w:pPr>
      <w:r>
        <w:rPr>
          <w:rFonts w:ascii="Times New Roman" w:cs="Times New Roman" w:hAnsi="Times New Roman"/>
          <w:b/>
          <w:i/>
          <w:noProof/>
          <w:sz w:val="24"/>
          <w:szCs w:val="24"/>
          <w:highlight w:val="black"/>
        </w:rPr>
        <w:drawing>
          <wp:anchor distT="0" distB="0" distL="114300" distR="114300" simplePos="false" relativeHeight="2" behindDoc="false" locked="false" layoutInCell="true" allowOverlap="false">
            <wp:simplePos x="0" y="0"/>
            <wp:positionH relativeFrom="column">
              <wp:posOffset>0</wp:posOffset>
            </wp:positionH>
            <wp:positionV relativeFrom="paragraph">
              <wp:posOffset>172720</wp:posOffset>
            </wp:positionV>
            <wp:extent cx="1298575" cy="1075690"/>
            <wp:effectExtent l="0" t="0" r="0" b="0"/>
            <wp:wrapSquare wrapText="bothSides"/>
            <wp:docPr id="1026" name="Picture 18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856"/>
                    <pic:cNvPicPr/>
                  </pic:nvPicPr>
                  <pic:blipFill>
                    <a:blip r:embed="rId2" cstate="print"/>
                    <a:srcRect l="0" t="0" r="0" b="0"/>
                    <a:stretch/>
                  </pic:blipFill>
                  <pic:spPr>
                    <a:xfrm rot="0">
                      <a:off x="0" y="0"/>
                      <a:ext cx="1298575" cy="1075690"/>
                    </a:xfrm>
                    <a:prstGeom prst="rect"/>
                  </pic:spPr>
                </pic:pic>
              </a:graphicData>
            </a:graphic>
          </wp:anchor>
        </w:drawing>
      </w:r>
    </w:p>
    <w:p>
      <w:pPr>
        <w:pStyle w:val="style0"/>
        <w:spacing w:lineRule="auto" w:line="360"/>
        <w:jc w:val="both"/>
        <w:rPr>
          <w:rFonts w:ascii="Times New Roman" w:cs="Times New Roman" w:hAnsi="Times New Roman"/>
          <w:b/>
          <w:bCs/>
          <w:sz w:val="24"/>
          <w:szCs w:val="24"/>
          <w:lang w:eastAsia="fr-FR"/>
        </w:rPr>
      </w:pPr>
      <w:r>
        <w:rPr>
          <w:rFonts w:ascii="Times New Roman" w:cs="Times New Roman" w:hAnsi="Times New Roman"/>
          <w:b/>
          <w:bCs/>
          <w:sz w:val="24"/>
          <w:szCs w:val="24"/>
          <w:lang w:eastAsia="fr-FR"/>
        </w:rPr>
        <w:t>COLLEGE OF AGRICULTURE, ANIMAL SCIENCES AND VETERINARY MEDICINE (CAVM)</w:t>
      </w:r>
    </w:p>
    <w:p>
      <w:pPr>
        <w:pStyle w:val="style0"/>
        <w:spacing w:lineRule="auto" w:line="360"/>
        <w:jc w:val="both"/>
        <w:rPr>
          <w:rFonts w:ascii="Times New Roman" w:cs="Times New Roman" w:hAnsi="Times New Roman"/>
          <w:b/>
          <w:sz w:val="24"/>
          <w:szCs w:val="24"/>
          <w:lang w:val="en-GB"/>
        </w:rPr>
      </w:pPr>
    </w:p>
    <w:p>
      <w:pPr>
        <w:pStyle w:val="style0"/>
        <w:spacing w:lineRule="auto" w:line="240"/>
        <w:jc w:val="both"/>
        <w:rPr>
          <w:rFonts w:ascii="Times New Roman" w:cs="Times New Roman" w:hAnsi="Times New Roman"/>
          <w:b/>
          <w:bCs/>
          <w:i/>
          <w:color w:val="92d050"/>
          <w:lang w:eastAsia="fr-FR"/>
        </w:rPr>
      </w:pPr>
      <w:r>
        <w:rPr>
          <w:rFonts w:ascii="Times New Roman" w:cs="Times New Roman" w:hAnsi="Times New Roman"/>
          <w:b/>
          <w:i/>
          <w:lang w:val="en-GB"/>
        </w:rPr>
        <w:t>SCHOOL OF AGRICULTURE AND FOOD SCIENCE</w:t>
      </w:r>
    </w:p>
    <w:p>
      <w:pPr>
        <w:pStyle w:val="style0"/>
        <w:spacing w:lineRule="auto" w:line="240"/>
        <w:rPr>
          <w:rFonts w:ascii="Times New Roman" w:cs="Times New Roman" w:hAnsi="Times New Roman"/>
          <w:b/>
          <w:i/>
          <w:lang w:val="en-GB"/>
        </w:rPr>
      </w:pPr>
      <w:r>
        <w:rPr>
          <w:rFonts w:ascii="Times New Roman" w:cs="Times New Roman" w:hAnsi="Times New Roman"/>
          <w:b/>
          <w:i/>
          <w:lang w:val="en-GB"/>
        </w:rPr>
        <w:t>DEPARTMENT OF CROP SCIENCE</w:t>
      </w:r>
    </w:p>
    <w:p>
      <w:pPr>
        <w:pStyle w:val="style0"/>
        <w:spacing w:lineRule="auto" w:line="240"/>
        <w:rPr>
          <w:rFonts w:ascii="Times New Roman" w:cs="Times New Roman" w:hAnsi="Times New Roman"/>
          <w:b/>
          <w:i/>
        </w:rPr>
      </w:pPr>
      <w:r>
        <w:rPr>
          <w:rFonts w:ascii="Times New Roman" w:cs="Times New Roman" w:hAnsi="Times New Roman"/>
          <w:b/>
          <w:i/>
        </w:rPr>
        <w:t>OPTION OF CROP PRODUCTION</w:t>
      </w:r>
    </w:p>
    <w:p>
      <w:pPr>
        <w:pStyle w:val="style0"/>
        <w:spacing w:lineRule="auto" w:line="240"/>
        <w:rPr>
          <w:rFonts w:ascii="Times New Roman" w:cs="Times New Roman" w:hAnsi="Times New Roman"/>
          <w:b/>
          <w:i/>
          <w:color w:val="000000"/>
          <w:lang w:val="en-GB"/>
        </w:rPr>
      </w:pPr>
      <w:r>
        <w:rPr>
          <w:rFonts w:ascii="Times New Roman" w:cs="Times New Roman" w:hAnsi="Times New Roman"/>
          <w:b/>
          <w:i/>
          <w:color w:val="000000"/>
          <w:lang w:val="en-GB"/>
        </w:rPr>
        <w:t>MODULE: AGRICULTURE EXTENSION AND POLICIES</w:t>
      </w:r>
    </w:p>
    <w:p>
      <w:pPr>
        <w:pStyle w:val="style0"/>
        <w:spacing w:lineRule="auto" w:line="240"/>
        <w:rPr>
          <w:rFonts w:ascii="Times New Roman" w:cs="Times New Roman" w:hAnsi="Times New Roman"/>
          <w:b/>
          <w:i/>
        </w:rPr>
      </w:pPr>
      <w:r>
        <w:rPr>
          <w:rFonts w:ascii="Times New Roman" w:cs="Times New Roman" w:hAnsi="Times New Roman"/>
          <w:noProof/>
          <w:sz w:val="24"/>
          <w:szCs w:val="24"/>
        </w:rPr>
        <mc:AlternateContent>
          <mc:Choice Requires="wps">
            <w:drawing>
              <wp:anchor distT="0" distB="0" distL="114300" distR="114300" simplePos="false" relativeHeight="3" behindDoc="true" locked="false" layoutInCell="true" allowOverlap="true">
                <wp:simplePos x="0" y="0"/>
                <wp:positionH relativeFrom="column">
                  <wp:posOffset>0</wp:posOffset>
                </wp:positionH>
                <wp:positionV relativeFrom="paragraph">
                  <wp:posOffset>553085</wp:posOffset>
                </wp:positionV>
                <wp:extent cx="5946140" cy="920750"/>
                <wp:effectExtent l="0" t="0" r="16510" b="12700"/>
                <wp:wrapTight wrapText="bothSides">
                  <wp:wrapPolygon edited="false">
                    <wp:start x="2560" y="0"/>
                    <wp:lineTo x="1799" y="447"/>
                    <wp:lineTo x="0" y="5363"/>
                    <wp:lineTo x="0" y="16088"/>
                    <wp:lineTo x="1868" y="21451"/>
                    <wp:lineTo x="2422" y="21451"/>
                    <wp:lineTo x="19169" y="21451"/>
                    <wp:lineTo x="19722" y="21451"/>
                    <wp:lineTo x="21591" y="16088"/>
                    <wp:lineTo x="21591" y="5363"/>
                    <wp:lineTo x="19861" y="447"/>
                    <wp:lineTo x="19100" y="0"/>
                    <wp:lineTo x="2560" y="0"/>
                  </wp:wrapPolygon>
                </wp:wrapTight>
                <wp:docPr id="1027" name="Flowchart: Termina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6140" cy="920750"/>
                        </a:xfrm>
                        <a:prstGeom prst="flowChartTerminator"/>
                        <a:solidFill>
                          <a:srgbClr val="92d050"/>
                        </a:solidFill>
                        <a:ln cmpd="sng" cap="flat" w="19050">
                          <a:solidFill>
                            <a:srgbClr val="ffffff"/>
                          </a:solidFill>
                          <a:prstDash val="solid"/>
                          <a:miter/>
                          <a:headEnd len="med" w="med" type="none"/>
                          <a:tailEnd len="med" w="med" type="none"/>
                        </a:ln>
                      </wps:spPr>
                      <wps:txbx id="1027">
                        <w:txbxContent>
                          <w:p>
                            <w:pPr>
                              <w:pStyle w:val="style0"/>
                              <w:jc w:val="center"/>
                              <w:rPr>
                                <w:rFonts w:ascii="Times New Roman" w:cs="Times New Roman" w:hAnsi="Times New Roman"/>
                                <w:sz w:val="24"/>
                                <w:szCs w:val="24"/>
                              </w:rPr>
                            </w:pPr>
                            <w:r>
                              <w:rPr>
                                <w:rFonts w:ascii="Times New Roman" w:hAnsi="Times New Roman"/>
                                <w:b/>
                                <w:bCs/>
                                <w:i/>
                                <w:sz w:val="24"/>
                                <w:szCs w:val="24"/>
                              </w:rPr>
                              <w:t>SWOT ANALYSIS OF CIP PILLARS</w:t>
                            </w:r>
                          </w:p>
                          <w:p>
                            <w:pPr>
                              <w:pStyle w:val="style0"/>
                              <w:jc w:val="center"/>
                              <w:rPr>
                                <w:rFonts w:ascii="Times New Roman" w:hAnsi="Times New Roman"/>
                                <w:b/>
                                <w:sz w:val="24"/>
                                <w:szCs w:val="24"/>
                              </w:rPr>
                            </w:pPr>
                          </w:p>
                          <w:p>
                            <w:pPr>
                              <w:pStyle w:val="style0"/>
                              <w:jc w:val="center"/>
                              <w:rPr>
                                <w:rFonts w:ascii="Times New Roman" w:hAnsi="Times New Roman"/>
                                <w:b/>
                                <w:sz w:val="24"/>
                                <w:szCs w:val="24"/>
                                <w:lang w:val="en-GB"/>
                              </w:rPr>
                            </w:pPr>
                          </w:p>
                          <w:p>
                            <w:pPr>
                              <w:pStyle w:val="style0"/>
                              <w:jc w:val="center"/>
                              <w:rPr/>
                            </w:pPr>
                          </w:p>
                        </w:txbxContent>
                      </wps:txbx>
                      <wps:bodyPr lIns="91440" rIns="91440" tIns="45720" bIns="45720" vert="horz" anchor="ctr"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1027" type="#_x0000_t116" fillcolor="#92d050" style="position:absolute;margin-left:0.0pt;margin-top:43.55pt;width:468.2pt;height:72.5pt;z-index:-2147483644;mso-position-horizontal-relative:text;mso-position-vertical-relative:text;mso-width-percent:0;mso-height-percent:0;mso-width-relative:margin;mso-height-relative:margin;visibility:visible;v-text-anchor:middle;">
                <v:stroke joinstyle="miter" color="white" weight="1.5pt"/>
                <w10:wrap type="tight"/>
                <v:fill/>
                <v:textbox inset="7.2pt,3.6pt,7.2pt,3.6pt">
                  <w:txbxContent>
                    <w:p>
                      <w:pPr>
                        <w:pStyle w:val="style0"/>
                        <w:jc w:val="center"/>
                        <w:rPr>
                          <w:rFonts w:ascii="Times New Roman" w:cs="Times New Roman" w:hAnsi="Times New Roman"/>
                          <w:sz w:val="24"/>
                          <w:szCs w:val="24"/>
                        </w:rPr>
                      </w:pPr>
                      <w:r>
                        <w:rPr>
                          <w:rFonts w:ascii="Times New Roman" w:hAnsi="Times New Roman"/>
                          <w:b/>
                          <w:bCs/>
                          <w:i/>
                          <w:sz w:val="24"/>
                          <w:szCs w:val="24"/>
                        </w:rPr>
                        <w:t>SWOT ANALYSIS OF CIP PILLARS</w:t>
                      </w:r>
                    </w:p>
                    <w:p>
                      <w:pPr>
                        <w:pStyle w:val="style0"/>
                        <w:jc w:val="center"/>
                        <w:rPr>
                          <w:rFonts w:ascii="Times New Roman" w:hAnsi="Times New Roman"/>
                          <w:b/>
                          <w:sz w:val="24"/>
                          <w:szCs w:val="24"/>
                        </w:rPr>
                      </w:pPr>
                    </w:p>
                    <w:p>
                      <w:pPr>
                        <w:pStyle w:val="style0"/>
                        <w:jc w:val="center"/>
                        <w:rPr>
                          <w:rFonts w:ascii="Times New Roman" w:hAnsi="Times New Roman"/>
                          <w:b/>
                          <w:sz w:val="24"/>
                          <w:szCs w:val="24"/>
                          <w:lang w:val="en-GB"/>
                        </w:rPr>
                      </w:pPr>
                    </w:p>
                    <w:p>
                      <w:pPr>
                        <w:pStyle w:val="style0"/>
                        <w:jc w:val="center"/>
                        <w:rPr/>
                      </w:pPr>
                    </w:p>
                  </w:txbxContent>
                </v:textbox>
              </v:shape>
            </w:pict>
          </mc:Fallback>
        </mc:AlternateContent>
      </w:r>
      <w:r>
        <w:rPr>
          <w:rFonts w:ascii="Times New Roman" w:cs="Times New Roman" w:hAnsi="Times New Roman"/>
          <w:b/>
          <w:i/>
        </w:rPr>
        <w:t xml:space="preserve">ASSIGNMENTS OF </w:t>
      </w:r>
      <w:r>
        <w:rPr>
          <w:rFonts w:ascii="Times New Roman" w:cs="Times New Roman" w:hAnsi="Times New Roman"/>
          <w:b/>
          <w:i/>
        </w:rPr>
        <w:t>AGRICULTURE NATURAL RESOURCES MANAGEMENT AND POLICIES</w:t>
      </w:r>
    </w:p>
    <w:p>
      <w:pPr>
        <w:pStyle w:val="style0"/>
        <w:spacing w:lineRule="auto" w:line="360"/>
        <w:ind w:left="2160" w:firstLine="720"/>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Presented </w:t>
      </w:r>
      <w:r>
        <w:rPr>
          <w:rFonts w:ascii="Times New Roman" w:cs="Times New Roman" w:hAnsi="Times New Roman"/>
          <w:b/>
          <w:sz w:val="24"/>
          <w:szCs w:val="24"/>
        </w:rPr>
        <w:t xml:space="preserve">Group 5 </w:t>
      </w:r>
      <w:r>
        <w:rPr>
          <w:rFonts w:ascii="Times New Roman" w:cs="Times New Roman" w:hAnsi="Times New Roman"/>
          <w:b/>
          <w:sz w:val="24"/>
          <w:szCs w:val="24"/>
        </w:rPr>
        <w:t>by:</w:t>
      </w:r>
    </w:p>
    <w:tbl>
      <w:tblPr>
        <w:tblStyle w:val="style154"/>
        <w:tblW w:w="0" w:type="auto"/>
        <w:tblLook w:val="04A0" w:firstRow="1" w:lastRow="0" w:firstColumn="1" w:lastColumn="0" w:noHBand="0" w:noVBand="1"/>
      </w:tblPr>
      <w:tblGrid>
        <w:gridCol w:w="3535"/>
        <w:gridCol w:w="2132"/>
        <w:gridCol w:w="3361"/>
      </w:tblGrid>
      <w:tr>
        <w:trPr>
          <w:trHeight w:val="404" w:hRule="atLeast"/>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Names</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Registration No</w:t>
            </w:r>
          </w:p>
        </w:tc>
        <w:tc>
          <w:tcPr>
            <w:tcW w:w="342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Department</w:t>
            </w:r>
          </w:p>
        </w:tc>
      </w:tr>
      <w:tr>
        <w:tblPrEx/>
        <w:trPr>
          <w:trHeight w:val="404" w:hRule="atLeast"/>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 xml:space="preserve">BAYIZERE </w:t>
            </w:r>
            <w:r>
              <w:rPr>
                <w:rFonts w:ascii="Times New Roman" w:cs="Times New Roman" w:hAnsi="Times New Roman"/>
                <w:b/>
                <w:sz w:val="20"/>
                <w:szCs w:val="20"/>
              </w:rPr>
              <w:t>Seraphine</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217033334</w:t>
            </w:r>
          </w:p>
        </w:tc>
        <w:tc>
          <w:tcPr>
            <w:tcW w:w="342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Crop Production</w:t>
            </w:r>
          </w:p>
        </w:tc>
      </w:tr>
      <w:tr>
        <w:tblPrEx/>
        <w:trPr>
          <w:trHeight w:val="404" w:hRule="atLeast"/>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 xml:space="preserve">IHIMBAZWE </w:t>
            </w:r>
            <w:r>
              <w:rPr>
                <w:rFonts w:ascii="Times New Roman" w:cs="Times New Roman" w:hAnsi="Times New Roman"/>
                <w:b/>
                <w:sz w:val="20"/>
                <w:szCs w:val="20"/>
              </w:rPr>
              <w:t>Bonfils</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217002846</w:t>
            </w:r>
          </w:p>
        </w:tc>
        <w:tc>
          <w:tcPr>
            <w:tcW w:w="342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Crop Production</w:t>
            </w:r>
          </w:p>
        </w:tc>
      </w:tr>
      <w:tr>
        <w:tblPrEx/>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IYAMUREMYE Theoneste</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217091229</w:t>
            </w:r>
          </w:p>
        </w:tc>
        <w:tc>
          <w:tcPr>
            <w:tcW w:w="3420" w:type="dxa"/>
            <w:tcBorders/>
          </w:tcPr>
          <w:p>
            <w:pPr>
              <w:pStyle w:val="style0"/>
              <w:spacing w:lineRule="auto" w:line="360"/>
              <w:jc w:val="both"/>
              <w:rPr>
                <w:rFonts w:ascii="Times New Roman" w:cs="Times New Roman" w:hAnsi="Times New Roman"/>
                <w:sz w:val="20"/>
                <w:szCs w:val="20"/>
              </w:rPr>
            </w:pPr>
            <w:r>
              <w:rPr>
                <w:rFonts w:ascii="Times New Roman" w:cs="Times New Roman" w:hAnsi="Times New Roman"/>
                <w:b/>
                <w:sz w:val="20"/>
                <w:szCs w:val="20"/>
              </w:rPr>
              <w:t>Crop Production</w:t>
            </w:r>
          </w:p>
        </w:tc>
      </w:tr>
      <w:tr>
        <w:tblPrEx/>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HAGENINAMA Jean Baptiste</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217009360</w:t>
            </w:r>
          </w:p>
        </w:tc>
        <w:tc>
          <w:tcPr>
            <w:tcW w:w="3420" w:type="dxa"/>
            <w:tcBorders/>
          </w:tcPr>
          <w:p>
            <w:pPr>
              <w:pStyle w:val="style0"/>
              <w:spacing w:lineRule="auto" w:line="360"/>
              <w:jc w:val="both"/>
              <w:rPr>
                <w:rFonts w:ascii="Times New Roman" w:cs="Times New Roman" w:hAnsi="Times New Roman"/>
                <w:sz w:val="20"/>
                <w:szCs w:val="20"/>
              </w:rPr>
            </w:pPr>
            <w:r>
              <w:rPr>
                <w:rFonts w:ascii="Times New Roman" w:cs="Times New Roman" w:hAnsi="Times New Roman"/>
                <w:b/>
                <w:sz w:val="20"/>
                <w:szCs w:val="20"/>
              </w:rPr>
              <w:t>Crop Production</w:t>
            </w:r>
          </w:p>
        </w:tc>
      </w:tr>
      <w:tr>
        <w:tblPrEx/>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KWIZERA Benjamin</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217034896</w:t>
            </w:r>
          </w:p>
        </w:tc>
        <w:tc>
          <w:tcPr>
            <w:tcW w:w="3420" w:type="dxa"/>
            <w:tcBorders/>
          </w:tcPr>
          <w:p>
            <w:pPr>
              <w:pStyle w:val="style0"/>
              <w:spacing w:lineRule="auto" w:line="360"/>
              <w:jc w:val="both"/>
              <w:rPr>
                <w:rFonts w:ascii="Times New Roman" w:cs="Times New Roman" w:hAnsi="Times New Roman"/>
                <w:sz w:val="20"/>
                <w:szCs w:val="20"/>
              </w:rPr>
            </w:pPr>
            <w:r>
              <w:rPr>
                <w:rFonts w:ascii="Times New Roman" w:cs="Times New Roman" w:hAnsi="Times New Roman"/>
                <w:b/>
                <w:sz w:val="20"/>
                <w:szCs w:val="20"/>
              </w:rPr>
              <w:t>Crop Production</w:t>
            </w:r>
          </w:p>
        </w:tc>
      </w:tr>
      <w:tr>
        <w:tblPrEx/>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KWIZERA Yves</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217075967</w:t>
            </w:r>
          </w:p>
        </w:tc>
        <w:tc>
          <w:tcPr>
            <w:tcW w:w="3420" w:type="dxa"/>
            <w:tcBorders/>
          </w:tcPr>
          <w:p>
            <w:pPr>
              <w:pStyle w:val="style0"/>
              <w:spacing w:lineRule="auto" w:line="360"/>
              <w:jc w:val="both"/>
              <w:rPr>
                <w:rFonts w:ascii="Times New Roman" w:cs="Times New Roman" w:hAnsi="Times New Roman"/>
                <w:sz w:val="20"/>
                <w:szCs w:val="20"/>
              </w:rPr>
            </w:pPr>
            <w:r>
              <w:rPr>
                <w:rFonts w:ascii="Times New Roman" w:cs="Times New Roman" w:hAnsi="Times New Roman"/>
                <w:b/>
                <w:sz w:val="20"/>
                <w:szCs w:val="20"/>
              </w:rPr>
              <w:t>Crop Production</w:t>
            </w:r>
          </w:p>
        </w:tc>
      </w:tr>
      <w:tr>
        <w:tblPrEx/>
        <w:trPr/>
        <w:tc>
          <w:tcPr>
            <w:tcW w:w="3595"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lang w:val="fr-FR"/>
              </w:rPr>
              <w:t>MUSABYIMANA Florence</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217093086</w:t>
            </w:r>
          </w:p>
        </w:tc>
        <w:tc>
          <w:tcPr>
            <w:tcW w:w="342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Crop Production</w:t>
            </w:r>
          </w:p>
        </w:tc>
      </w:tr>
      <w:tr>
        <w:tblPrEx/>
        <w:trPr/>
        <w:tc>
          <w:tcPr>
            <w:tcW w:w="3595" w:type="dxa"/>
            <w:tcBorders/>
          </w:tcPr>
          <w:p>
            <w:pPr>
              <w:pStyle w:val="style0"/>
              <w:spacing w:lineRule="auto" w:line="360"/>
              <w:jc w:val="both"/>
              <w:rPr>
                <w:rFonts w:ascii="Times New Roman" w:cs="Times New Roman" w:hAnsi="Times New Roman"/>
                <w:b/>
                <w:sz w:val="20"/>
                <w:szCs w:val="20"/>
                <w:lang w:val="fr-FR"/>
              </w:rPr>
            </w:pPr>
            <w:r>
              <w:rPr>
                <w:rFonts w:ascii="Times New Roman" w:cs="Times New Roman" w:hAnsi="Times New Roman"/>
                <w:b/>
                <w:sz w:val="20"/>
                <w:szCs w:val="20"/>
                <w:lang w:val="fr-FR"/>
              </w:rPr>
              <w:t>TUYISHIMIRE Marie Flora</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217150020</w:t>
            </w:r>
          </w:p>
        </w:tc>
        <w:tc>
          <w:tcPr>
            <w:tcW w:w="3420" w:type="dxa"/>
            <w:tcBorders/>
          </w:tcPr>
          <w:p>
            <w:pPr>
              <w:pStyle w:val="style0"/>
              <w:spacing w:lineRule="auto" w:line="360"/>
              <w:jc w:val="both"/>
              <w:rPr>
                <w:rFonts w:ascii="Times New Roman" w:cs="Times New Roman" w:hAnsi="Times New Roman"/>
                <w:sz w:val="20"/>
                <w:szCs w:val="20"/>
              </w:rPr>
            </w:pPr>
            <w:r>
              <w:rPr>
                <w:rFonts w:ascii="Times New Roman" w:cs="Times New Roman" w:hAnsi="Times New Roman"/>
                <w:b/>
                <w:sz w:val="20"/>
                <w:szCs w:val="20"/>
              </w:rPr>
              <w:t>Crop Production</w:t>
            </w:r>
          </w:p>
        </w:tc>
      </w:tr>
      <w:tr>
        <w:tblPrEx/>
        <w:trPr/>
        <w:tc>
          <w:tcPr>
            <w:tcW w:w="3595" w:type="dxa"/>
            <w:tcBorders/>
          </w:tcPr>
          <w:p>
            <w:pPr>
              <w:pStyle w:val="style0"/>
              <w:spacing w:lineRule="auto" w:line="360"/>
              <w:jc w:val="both"/>
              <w:rPr>
                <w:rFonts w:ascii="Times New Roman" w:cs="Times New Roman" w:hAnsi="Times New Roman"/>
                <w:b/>
                <w:sz w:val="20"/>
                <w:szCs w:val="20"/>
                <w:lang w:val="fr-FR"/>
              </w:rPr>
            </w:pPr>
            <w:r>
              <w:rPr>
                <w:rFonts w:ascii="Times New Roman" w:cs="Times New Roman" w:hAnsi="Times New Roman"/>
                <w:b/>
                <w:sz w:val="20"/>
                <w:szCs w:val="20"/>
                <w:lang w:val="fr-FR"/>
              </w:rPr>
              <w:t>NKURUNZIZA</w:t>
            </w:r>
            <w:r>
              <w:rPr>
                <w:rFonts w:ascii="Times New Roman" w:cs="Times New Roman" w:hAnsi="Times New Roman"/>
                <w:b/>
                <w:sz w:val="20"/>
                <w:szCs w:val="20"/>
                <w:lang w:val="fr-FR"/>
              </w:rPr>
              <w:t xml:space="preserve"> </w:t>
            </w:r>
            <w:r>
              <w:rPr>
                <w:rFonts w:ascii="Times New Roman" w:cs="Times New Roman" w:hAnsi="Times New Roman"/>
                <w:b/>
                <w:sz w:val="20"/>
                <w:szCs w:val="20"/>
                <w:lang w:val="fr-FR"/>
              </w:rPr>
              <w:t>Tharcisse</w:t>
            </w:r>
            <w:r>
              <w:rPr>
                <w:rFonts w:ascii="Times New Roman" w:cs="Times New Roman" w:hAnsi="Times New Roman"/>
                <w:b/>
                <w:sz w:val="20"/>
                <w:szCs w:val="20"/>
                <w:lang w:val="fr-FR"/>
              </w:rPr>
              <w:t xml:space="preserve"> </w:t>
            </w:r>
          </w:p>
        </w:tc>
        <w:tc>
          <w:tcPr>
            <w:tcW w:w="216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217006957</w:t>
            </w:r>
          </w:p>
        </w:tc>
        <w:tc>
          <w:tcPr>
            <w:tcW w:w="3420" w:type="dxa"/>
            <w:tcBorders/>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Crop Production</w:t>
            </w:r>
          </w:p>
        </w:tc>
      </w:tr>
    </w:tbl>
    <w:p>
      <w:pPr>
        <w:pStyle w:val="style0"/>
        <w:spacing w:lineRule="auto" w:line="360"/>
        <w:jc w:val="both"/>
        <w:rPr>
          <w:rFonts w:ascii="Times New Roman" w:cs="Times New Roman" w:hAnsi="Times New Roman"/>
          <w:b/>
        </w:rPr>
      </w:pPr>
    </w:p>
    <w:p>
      <w:pPr>
        <w:pStyle w:val="style0"/>
        <w:spacing w:lineRule="auto" w:line="360"/>
        <w:jc w:val="both"/>
        <w:rPr>
          <w:rFonts w:ascii="Times New Roman" w:cs="Times New Roman" w:hAnsi="Times New Roman"/>
          <w:b/>
        </w:rPr>
      </w:pPr>
      <w:r>
        <w:rPr>
          <w:rFonts w:ascii="Times New Roman" w:cs="Times New Roman" w:hAnsi="Times New Roman"/>
          <w:b/>
          <w:i/>
        </w:rPr>
        <w:t>Lecturer:</w:t>
      </w:r>
      <w:r>
        <w:rPr>
          <w:rFonts w:ascii="Times New Roman" w:cs="Times New Roman" w:hAnsi="Times New Roman"/>
          <w:b/>
        </w:rPr>
        <w:t xml:space="preserve"> </w:t>
      </w:r>
      <w:r>
        <w:rPr>
          <w:rFonts w:ascii="Times New Roman" w:cs="Times New Roman" w:hAnsi="Times New Roman"/>
          <w:b/>
        </w:rPr>
        <w:t xml:space="preserve">Dr. </w:t>
      </w:r>
      <w:r>
        <w:rPr>
          <w:rFonts w:ascii="Times New Roman" w:cs="Times New Roman" w:hAnsi="Times New Roman"/>
          <w:b/>
        </w:rPr>
        <w:t xml:space="preserve">Adrien </w:t>
      </w:r>
      <w:r>
        <w:rPr>
          <w:rFonts w:ascii="Times New Roman" w:cs="Times New Roman" w:hAnsi="Times New Roman"/>
          <w:b/>
        </w:rPr>
        <w:t>TURAMYENYIRIJURU</w:t>
      </w:r>
    </w:p>
    <w:p>
      <w:pPr>
        <w:pStyle w:val="style0"/>
        <w:spacing w:lineRule="auto" w:line="360"/>
        <w:jc w:val="both"/>
        <w:rPr>
          <w:rFonts w:ascii="Times New Roman" w:cs="Times New Roman" w:hAnsi="Times New Roman"/>
          <w:i/>
          <w:color w:val="000000"/>
        </w:rPr>
      </w:pPr>
      <w:r>
        <w:rPr>
          <w:rFonts w:ascii="Times New Roman" w:cs="Times New Roman" w:hAnsi="Times New Roman"/>
          <w:i/>
          <w:color w:val="000000"/>
        </w:rPr>
        <w:t xml:space="preserve">                                                                                                          </w:t>
      </w:r>
    </w:p>
    <w:p>
      <w:pPr>
        <w:pStyle w:val="style0"/>
        <w:spacing w:lineRule="auto" w:line="360"/>
        <w:jc w:val="both"/>
        <w:rPr>
          <w:rFonts w:ascii="Times New Roman" w:cs="Times New Roman" w:hAnsi="Times New Roman"/>
          <w:i/>
          <w:color w:val="000000"/>
        </w:rPr>
        <w:sectPr>
          <w:footerReference w:type="default" r:id="rId3"/>
          <w:pgSz w:w="11906" w:h="16838" w:orient="portrait" w:code="9"/>
          <w:pgMar w:top="1440" w:right="1440" w:bottom="1440" w:left="1440" w:header="720" w:footer="864" w:gutter="0"/>
          <w:pgBorders w:zOrder="front"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fmt="lowerRoman" w:start="1"/>
          <w:cols w:space="720"/>
          <w:titlePg/>
          <w:docGrid w:linePitch="360"/>
        </w:sectPr>
      </w:pPr>
      <w:r>
        <w:rPr>
          <w:rFonts w:ascii="Times New Roman" w:cs="Times New Roman" w:hAnsi="Times New Roman"/>
          <w:i/>
          <w:color w:val="000000"/>
        </w:rPr>
        <w:t xml:space="preserve">                                                                                                        </w:t>
      </w:r>
      <w:bookmarkStart w:id="0" w:name="_GoBack"/>
      <w:bookmarkEnd w:id="0"/>
      <w:r>
        <w:rPr>
          <w:rFonts w:ascii="Times New Roman" w:cs="Times New Roman" w:hAnsi="Times New Roman"/>
          <w:i/>
          <w:color w:val="000000"/>
        </w:rPr>
        <w:t xml:space="preserve">  Busogo,02</w:t>
      </w:r>
      <w:r>
        <w:rPr>
          <w:rFonts w:ascii="Times New Roman" w:cs="Times New Roman" w:hAnsi="Times New Roman"/>
          <w:i/>
          <w:color w:val="000000"/>
          <w:vertAlign w:val="superscript"/>
        </w:rPr>
        <w:t>nd</w:t>
      </w:r>
      <w:r>
        <w:rPr>
          <w:rFonts w:ascii="Times New Roman" w:cs="Times New Roman" w:hAnsi="Times New Roman"/>
          <w:i/>
          <w:color w:val="000000"/>
        </w:rPr>
        <w:t xml:space="preserve"> November</w:t>
      </w:r>
      <w:r>
        <w:rPr>
          <w:rFonts w:ascii="Times New Roman" w:cs="Times New Roman" w:hAnsi="Times New Roman"/>
          <w:i/>
          <w:color w:val="000000"/>
        </w:rPr>
        <w:t>,</w:t>
      </w:r>
      <w:r>
        <w:rPr>
          <w:rFonts w:ascii="Times New Roman" w:cs="Times New Roman" w:hAnsi="Times New Roman"/>
          <w:i/>
          <w:color w:val="000000"/>
        </w:rPr>
        <w:t>2020</w:t>
      </w:r>
    </w:p>
    <w:p>
      <w:pPr>
        <w:pStyle w:val="style0"/>
        <w:rPr>
          <w:rFonts w:ascii="Times New Roman" w:cs="Times New Roman" w:hAnsi="Times New Roman"/>
          <w:b/>
        </w:rPr>
      </w:pPr>
      <w:r>
        <w:rPr>
          <w:rFonts w:ascii="Times New Roman" w:cs="Times New Roman" w:hAnsi="Times New Roman"/>
          <w:b/>
        </w:rPr>
        <w:t>PILLARS OF CROP INTENSIFICATION PROGRAM</w:t>
      </w:r>
    </w:p>
    <w:p>
      <w:pPr>
        <w:pStyle w:val="style0"/>
        <w:autoSpaceDE w:val="false"/>
        <w:autoSpaceDN w:val="false"/>
        <w:adjustRightInd w:val="false"/>
        <w:spacing w:after="0" w:lineRule="auto" w:line="240"/>
        <w:rPr>
          <w:rFonts w:ascii="Times New Roman" w:cs="Times New Roman" w:hAnsi="Times New Roman"/>
        </w:rPr>
      </w:pPr>
      <w:r>
        <w:rPr>
          <w:rFonts w:ascii="Times New Roman" w:cs="Times New Roman" w:hAnsi="Times New Roman"/>
        </w:rPr>
        <w:t>Crop Intensification Program (CIP) is a flagship program implemented by the Ministry of</w:t>
      </w:r>
    </w:p>
    <w:p>
      <w:pPr>
        <w:pStyle w:val="style0"/>
        <w:autoSpaceDE w:val="false"/>
        <w:autoSpaceDN w:val="false"/>
        <w:adjustRightInd w:val="false"/>
        <w:spacing w:after="0" w:lineRule="auto" w:line="240"/>
        <w:rPr>
          <w:rFonts w:ascii="Times New Roman" w:cs="Times New Roman" w:hAnsi="Times New Roman"/>
        </w:rPr>
      </w:pPr>
      <w:r>
        <w:rPr>
          <w:rFonts w:ascii="Times New Roman" w:cs="Times New Roman" w:hAnsi="Times New Roman"/>
        </w:rPr>
        <w:t>Agriculture and Animal Resources to attain the goal of increasing agricultural productivity</w:t>
      </w:r>
    </w:p>
    <w:p>
      <w:pPr>
        <w:pStyle w:val="style4097"/>
        <w:rPr>
          <w:sz w:val="22"/>
          <w:szCs w:val="22"/>
        </w:rPr>
      </w:pPr>
      <w:r>
        <w:rPr>
          <w:sz w:val="22"/>
          <w:szCs w:val="22"/>
        </w:rPr>
        <w:t>under PSTA II.</w:t>
      </w:r>
      <w:r>
        <w:rPr>
          <w:sz w:val="22"/>
          <w:szCs w:val="22"/>
        </w:rPr>
        <w:t xml:space="preserve"> CIP was established aiming at accomplishing this goal by significantly increasing the production of food crops across the country. CIP currently undertakes a multi-pronged approach that includes:</w:t>
      </w:r>
    </w:p>
    <w:p>
      <w:pPr>
        <w:pStyle w:val="style4097"/>
        <w:rPr>
          <w:sz w:val="22"/>
          <w:szCs w:val="22"/>
        </w:rPr>
      </w:pPr>
      <w:r>
        <w:rPr>
          <w:sz w:val="22"/>
          <w:szCs w:val="22"/>
        </w:rPr>
        <w:t xml:space="preserve">1.Consolidation of land use </w:t>
      </w:r>
    </w:p>
    <w:p>
      <w:pPr>
        <w:pStyle w:val="style4097"/>
        <w:rPr>
          <w:sz w:val="22"/>
          <w:szCs w:val="22"/>
        </w:rPr>
      </w:pPr>
      <w:r>
        <w:rPr>
          <w:sz w:val="22"/>
          <w:szCs w:val="22"/>
        </w:rPr>
        <w:t xml:space="preserve">2.Facilitation of inputs (improved seeds and fertilizers) </w:t>
      </w:r>
    </w:p>
    <w:p>
      <w:pPr>
        <w:pStyle w:val="style4097"/>
        <w:rPr>
          <w:sz w:val="22"/>
          <w:szCs w:val="22"/>
        </w:rPr>
      </w:pPr>
      <w:r>
        <w:rPr>
          <w:sz w:val="22"/>
          <w:szCs w:val="22"/>
        </w:rPr>
        <w:t xml:space="preserve">3.Provision of extension services </w:t>
      </w:r>
    </w:p>
    <w:p>
      <w:pPr>
        <w:pStyle w:val="style4097"/>
        <w:rPr>
          <w:sz w:val="22"/>
          <w:szCs w:val="22"/>
        </w:rPr>
      </w:pPr>
      <w:r>
        <w:rPr>
          <w:sz w:val="22"/>
          <w:szCs w:val="22"/>
        </w:rPr>
        <w:t xml:space="preserve">4.Improvement of post-harvest handling and storage mechanisms  </w:t>
      </w:r>
    </w:p>
    <w:p>
      <w:pPr>
        <w:pStyle w:val="style4097"/>
        <w:rPr>
          <w:sz w:val="22"/>
          <w:szCs w:val="22"/>
        </w:rPr>
      </w:pPr>
      <w:r>
        <w:rPr>
          <w:sz w:val="22"/>
          <w:szCs w:val="22"/>
        </w:rPr>
        <w:t>It was started in 2007, It mainly focuses on six priority crops namely maize, wheat, Rice, Iris</w:t>
      </w:r>
      <w:r>
        <w:rPr>
          <w:sz w:val="22"/>
          <w:szCs w:val="22"/>
        </w:rPr>
        <w:t xml:space="preserve">h potatoes, beans, and cassava </w:t>
      </w:r>
      <w:r>
        <w:rPr>
          <w:sz w:val="22"/>
          <w:szCs w:val="22"/>
        </w:rPr>
        <w:fldChar w:fldCharType="begin"/>
      </w:r>
      <w:r>
        <w:rPr>
          <w:sz w:val="22"/>
          <w:szCs w:val="22"/>
        </w:rPr>
        <w:instrText xml:space="preserve"> CITATION Kat11 \l 1033 </w:instrText>
      </w:r>
      <w:r>
        <w:rPr>
          <w:sz w:val="22"/>
          <w:szCs w:val="22"/>
        </w:rPr>
        <w:fldChar w:fldCharType="separate"/>
      </w:r>
      <w:r>
        <w:rPr>
          <w:noProof/>
          <w:sz w:val="22"/>
          <w:szCs w:val="22"/>
        </w:rPr>
        <w:t>(Kathiresan, 2011)</w:t>
      </w:r>
      <w:r>
        <w:rPr>
          <w:sz w:val="22"/>
          <w:szCs w:val="22"/>
        </w:rPr>
        <w:fldChar w:fldCharType="end"/>
      </w:r>
      <w:r>
        <w:rPr>
          <w:sz w:val="22"/>
          <w:szCs w:val="22"/>
        </w:rPr>
        <w:t>.</w:t>
      </w:r>
    </w:p>
    <w:p>
      <w:pPr>
        <w:pStyle w:val="style4097"/>
        <w:rPr>
          <w:sz w:val="22"/>
          <w:szCs w:val="22"/>
        </w:rPr>
      </w:pPr>
    </w:p>
    <w:p>
      <w:pPr>
        <w:pStyle w:val="style4097"/>
        <w:ind w:left="720"/>
        <w:rPr>
          <w:b/>
          <w:sz w:val="22"/>
          <w:szCs w:val="22"/>
        </w:rPr>
      </w:pPr>
      <w:r>
        <w:rPr>
          <w:b/>
          <w:sz w:val="22"/>
          <w:szCs w:val="22"/>
        </w:rPr>
        <w:t>1.Consolidation of land use</w:t>
      </w:r>
    </w:p>
    <w:p>
      <w:pPr>
        <w:pStyle w:val="style4097"/>
        <w:rPr>
          <w:b/>
          <w:sz w:val="22"/>
          <w:szCs w:val="22"/>
        </w:rPr>
      </w:pPr>
    </w:p>
    <w:p>
      <w:pPr>
        <w:pStyle w:val="style0"/>
        <w:autoSpaceDE w:val="false"/>
        <w:autoSpaceDN w:val="false"/>
        <w:adjustRightInd w:val="false"/>
        <w:spacing w:after="0" w:lineRule="auto" w:line="240"/>
        <w:rPr>
          <w:rFonts w:ascii="Times New Roman" w:cs="Times New Roman" w:hAnsi="Times New Roman"/>
          <w:color w:val="000000"/>
        </w:rPr>
      </w:pPr>
      <w:r>
        <w:rPr>
          <w:rFonts w:ascii="Times New Roman" w:cs="Times New Roman" w:hAnsi="Times New Roman"/>
          <w:color w:val="000000"/>
        </w:rPr>
        <w:t>The first pillar of the CIP strategy is ‘land use consolidation’ (LUC), a policy that aims to rationalize land use for profit maximization and ecological sustainability. Farmers keep their land rights, but they must use their land in such a way that ‘farmers in a given area’ grow ‘specific food crops in a synchronized fashion that will improve the productivity and environmental sustainability.</w:t>
      </w:r>
      <w:r>
        <w:rPr>
          <w:rFonts w:ascii="Times New Roman" w:cs="Times New Roman" w:hAnsi="Times New Roman"/>
          <w:color w:val="000000"/>
        </w:rPr>
        <w:fldChar w:fldCharType="begin"/>
      </w:r>
      <w:r>
        <w:rPr>
          <w:rFonts w:ascii="Times New Roman" w:cs="Times New Roman" w:hAnsi="Times New Roman"/>
          <w:color w:val="000000"/>
        </w:rPr>
        <w:instrText xml:space="preserve"> CITATION DrE18 \l 1033 </w:instrText>
      </w:r>
      <w:r>
        <w:rPr>
          <w:rFonts w:ascii="Times New Roman" w:cs="Times New Roman" w:hAnsi="Times New Roman"/>
          <w:color w:val="000000"/>
        </w:rPr>
        <w:fldChar w:fldCharType="separate"/>
      </w:r>
      <w:r>
        <w:rPr>
          <w:rFonts w:ascii="Times New Roman" w:cs="Times New Roman" w:hAnsi="Times New Roman"/>
          <w:noProof/>
          <w:color w:val="000000"/>
        </w:rPr>
        <w:t xml:space="preserve"> </w:t>
      </w:r>
      <w:r>
        <w:rPr>
          <w:rFonts w:ascii="Times New Roman" w:cs="Times New Roman" w:hAnsi="Times New Roman"/>
          <w:noProof/>
          <w:color w:val="000000"/>
        </w:rPr>
        <w:t>(Rutayisire, 2018)</w:t>
      </w:r>
      <w:r>
        <w:rPr>
          <w:rFonts w:ascii="Times New Roman" w:cs="Times New Roman" w:hAnsi="Times New Roman"/>
          <w:color w:val="000000"/>
        </w:rPr>
        <w:fldChar w:fldCharType="end"/>
      </w:r>
      <w:r>
        <w:rPr>
          <w:rFonts w:ascii="Times New Roman" w:cs="Times New Roman" w:hAnsi="Times New Roman"/>
          <w:color w:val="000000"/>
        </w:rPr>
        <w:t xml:space="preserve"> </w:t>
      </w:r>
    </w:p>
    <w:p>
      <w:pPr>
        <w:pStyle w:val="style0"/>
        <w:rPr>
          <w:rFonts w:ascii="Times New Roman" w:cs="Times New Roman" w:hAnsi="Times New Roman"/>
          <w:b/>
        </w:rPr>
      </w:pPr>
      <w:r>
        <w:rPr>
          <w:rFonts w:ascii="Times New Roman" w:cs="Times New Roman" w:hAnsi="Times New Roman"/>
          <w:b/>
        </w:rPr>
        <w:t>SWOT Analysis for consolidation of land use</w:t>
      </w:r>
    </w:p>
    <w:tbl>
      <w:tblPr>
        <w:tblW w:w="95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8"/>
        <w:gridCol w:w="4966"/>
      </w:tblGrid>
      <w:tr>
        <w:trPr>
          <w:trHeight w:val="62" w:hRule="atLeast"/>
        </w:trPr>
        <w:tc>
          <w:tcPr>
            <w:tcW w:w="4558" w:type="dxa"/>
            <w:tcBorders/>
          </w:tcPr>
          <w:p>
            <w:pPr>
              <w:pStyle w:val="style0"/>
              <w:ind w:left="57"/>
              <w:rPr>
                <w:rFonts w:ascii="Times New Roman" w:cs="Times New Roman" w:hAnsi="Times New Roman"/>
                <w:b/>
              </w:rPr>
            </w:pPr>
            <w:r>
              <w:rPr>
                <w:rFonts w:ascii="Times New Roman" w:cs="Times New Roman" w:hAnsi="Times New Roman"/>
                <w:b/>
              </w:rPr>
              <w:t xml:space="preserve">Strengths </w:t>
            </w:r>
          </w:p>
        </w:tc>
        <w:tc>
          <w:tcPr>
            <w:tcW w:w="4966" w:type="dxa"/>
            <w:tcBorders/>
          </w:tcPr>
          <w:p>
            <w:pPr>
              <w:pStyle w:val="style0"/>
              <w:ind w:left="57"/>
              <w:rPr>
                <w:rFonts w:ascii="Times New Roman" w:cs="Times New Roman" w:hAnsi="Times New Roman"/>
                <w:b/>
              </w:rPr>
            </w:pPr>
            <w:r>
              <w:rPr>
                <w:rFonts w:ascii="Times New Roman" w:cs="Times New Roman" w:hAnsi="Times New Roman"/>
                <w:b/>
              </w:rPr>
              <w:t xml:space="preserve">Weaknesses </w:t>
            </w:r>
          </w:p>
        </w:tc>
      </w:tr>
      <w:tr>
        <w:tblPrEx/>
        <w:trPr>
          <w:trHeight w:val="2231" w:hRule="atLeast"/>
        </w:trPr>
        <w:tc>
          <w:tcPr>
            <w:tcW w:w="4558" w:type="dxa"/>
            <w:tcBorders/>
          </w:tcPr>
          <w:p>
            <w:pPr>
              <w:pStyle w:val="style179"/>
              <w:numPr>
                <w:ilvl w:val="0"/>
                <w:numId w:val="1"/>
              </w:numPr>
              <w:ind w:left="777"/>
              <w:rPr>
                <w:rFonts w:ascii="Times New Roman" w:cs="Times New Roman" w:hAnsi="Times New Roman"/>
              </w:rPr>
            </w:pPr>
            <w:r>
              <w:rPr>
                <w:rFonts w:ascii="Times New Roman" w:cs="Times New Roman" w:hAnsi="Times New Roman"/>
              </w:rPr>
              <w:t>Better conditions for the development of rural infrastructure</w:t>
            </w:r>
          </w:p>
          <w:p>
            <w:pPr>
              <w:pStyle w:val="style179"/>
              <w:numPr>
                <w:ilvl w:val="0"/>
                <w:numId w:val="1"/>
              </w:numPr>
              <w:ind w:left="777"/>
              <w:rPr>
                <w:rFonts w:ascii="Times New Roman" w:cs="Times New Roman" w:hAnsi="Times New Roman"/>
              </w:rPr>
            </w:pPr>
            <w:r>
              <w:rPr>
                <w:rFonts w:ascii="Times New Roman" w:cs="Times New Roman" w:hAnsi="Times New Roman"/>
              </w:rPr>
              <w:t>Competitive agriculture is being formed</w:t>
            </w:r>
          </w:p>
          <w:p>
            <w:pPr>
              <w:pStyle w:val="style179"/>
              <w:numPr>
                <w:ilvl w:val="0"/>
                <w:numId w:val="1"/>
              </w:numPr>
              <w:ind w:left="777"/>
              <w:rPr>
                <w:rFonts w:ascii="Times New Roman" w:cs="Times New Roman" w:hAnsi="Times New Roman"/>
              </w:rPr>
            </w:pPr>
            <w:r>
              <w:rPr>
                <w:rFonts w:ascii="Times New Roman" w:cs="Times New Roman" w:hAnsi="Times New Roman"/>
              </w:rPr>
              <w:t>New jobs</w:t>
            </w:r>
          </w:p>
          <w:p>
            <w:pPr>
              <w:pStyle w:val="style179"/>
              <w:numPr>
                <w:ilvl w:val="0"/>
                <w:numId w:val="1"/>
              </w:numPr>
              <w:ind w:left="777"/>
              <w:rPr>
                <w:rFonts w:ascii="Times New Roman" w:cs="Times New Roman" w:hAnsi="Times New Roman"/>
              </w:rPr>
            </w:pPr>
            <w:r>
              <w:rPr>
                <w:rFonts w:ascii="Times New Roman" w:cs="Times New Roman" w:hAnsi="Times New Roman"/>
              </w:rPr>
              <w:t>System of rational land use is being created</w:t>
            </w:r>
          </w:p>
          <w:p>
            <w:pPr>
              <w:pStyle w:val="style179"/>
              <w:numPr>
                <w:ilvl w:val="0"/>
                <w:numId w:val="1"/>
              </w:numPr>
              <w:ind w:left="777"/>
              <w:rPr>
                <w:rFonts w:ascii="Times New Roman" w:cs="Times New Roman" w:hAnsi="Times New Roman"/>
                <w:b/>
              </w:rPr>
            </w:pPr>
            <w:r>
              <w:rPr>
                <w:rFonts w:ascii="Times New Roman" w:cs="Times New Roman" w:hAnsi="Times New Roman"/>
              </w:rPr>
              <w:t>Sustainable development is being planned</w:t>
            </w:r>
          </w:p>
        </w:tc>
        <w:tc>
          <w:tcPr>
            <w:tcW w:w="4966" w:type="dxa"/>
            <w:tcBorders/>
          </w:tcPr>
          <w:p>
            <w:pPr>
              <w:pStyle w:val="style179"/>
              <w:numPr>
                <w:ilvl w:val="0"/>
                <w:numId w:val="3"/>
              </w:numPr>
              <w:ind w:left="777"/>
              <w:rPr>
                <w:rFonts w:ascii="Times New Roman" w:cs="Times New Roman" w:hAnsi="Times New Roman"/>
              </w:rPr>
            </w:pPr>
            <w:r>
              <w:rPr>
                <w:rFonts w:ascii="Times New Roman" w:cs="Times New Roman" w:hAnsi="Times New Roman"/>
              </w:rPr>
              <w:t>It involves only planning, and not the final clearing-up work of the territories</w:t>
            </w:r>
          </w:p>
          <w:p>
            <w:pPr>
              <w:pStyle w:val="style179"/>
              <w:numPr>
                <w:ilvl w:val="0"/>
                <w:numId w:val="3"/>
              </w:numPr>
              <w:ind w:left="777"/>
              <w:rPr>
                <w:rFonts w:ascii="Times New Roman" w:cs="Times New Roman" w:hAnsi="Times New Roman"/>
              </w:rPr>
            </w:pPr>
            <w:r>
              <w:rPr>
                <w:rFonts w:ascii="Times New Roman" w:cs="Times New Roman" w:hAnsi="Times New Roman"/>
              </w:rPr>
              <w:t>Low activity of landowners</w:t>
            </w:r>
          </w:p>
          <w:p>
            <w:pPr>
              <w:pStyle w:val="style179"/>
              <w:numPr>
                <w:ilvl w:val="0"/>
                <w:numId w:val="3"/>
              </w:numPr>
              <w:ind w:left="777"/>
              <w:rPr>
                <w:rFonts w:ascii="Times New Roman" w:cs="Times New Roman" w:hAnsi="Times New Roman"/>
              </w:rPr>
            </w:pPr>
            <w:r>
              <w:rPr>
                <w:rFonts w:ascii="Times New Roman" w:cs="Times New Roman" w:hAnsi="Times New Roman"/>
              </w:rPr>
              <w:t xml:space="preserve">Limited opportunity of some interested person, who wish to participate in the process </w:t>
            </w:r>
            <w:r>
              <w:rPr>
                <w:rFonts w:ascii="Times New Roman" w:cs="Times New Roman" w:hAnsi="Times New Roman"/>
              </w:rPr>
              <w:fldChar w:fldCharType="begin"/>
            </w:r>
            <w:r>
              <w:rPr>
                <w:rFonts w:ascii="Times New Roman" w:cs="Times New Roman" w:hAnsi="Times New Roman"/>
              </w:rPr>
              <w:instrText xml:space="preserve"> CITATION Sel16 \l 1033 </w:instrText>
            </w:r>
            <w:r>
              <w:rPr>
                <w:rFonts w:ascii="Times New Roman" w:cs="Times New Roman" w:hAnsi="Times New Roman"/>
              </w:rPr>
              <w:fldChar w:fldCharType="separate"/>
            </w:r>
            <w:r>
              <w:rPr>
                <w:rFonts w:ascii="Times New Roman" w:cs="Times New Roman" w:hAnsi="Times New Roman"/>
                <w:noProof/>
              </w:rPr>
              <w:t>(Selmone, 2016)</w:t>
            </w:r>
            <w:r>
              <w:rPr>
                <w:rFonts w:ascii="Times New Roman" w:cs="Times New Roman" w:hAnsi="Times New Roman"/>
              </w:rPr>
              <w:fldChar w:fldCharType="end"/>
            </w:r>
          </w:p>
          <w:p>
            <w:pPr>
              <w:pStyle w:val="style0"/>
              <w:ind w:left="57"/>
              <w:rPr>
                <w:rFonts w:ascii="Times New Roman" w:cs="Times New Roman" w:hAnsi="Times New Roman"/>
                <w:b/>
              </w:rPr>
            </w:pPr>
          </w:p>
        </w:tc>
      </w:tr>
      <w:tr>
        <w:tblPrEx/>
        <w:trPr>
          <w:trHeight w:val="557" w:hRule="atLeast"/>
        </w:trPr>
        <w:tc>
          <w:tcPr>
            <w:tcW w:w="4558" w:type="dxa"/>
            <w:tcBorders/>
          </w:tcPr>
          <w:p>
            <w:pPr>
              <w:pStyle w:val="style0"/>
              <w:ind w:left="57"/>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Opportunities</w:t>
            </w:r>
          </w:p>
        </w:tc>
        <w:tc>
          <w:tcPr>
            <w:tcW w:w="4966" w:type="dxa"/>
            <w:tcBorders/>
          </w:tcPr>
          <w:p>
            <w:pPr>
              <w:pStyle w:val="style0"/>
              <w:rPr>
                <w:rFonts w:ascii="Times New Roman" w:cs="Times New Roman" w:hAnsi="Times New Roman"/>
                <w:b/>
              </w:rPr>
            </w:pPr>
            <w:r>
              <w:rPr>
                <w:rFonts w:ascii="Times New Roman" w:cs="Times New Roman" w:hAnsi="Times New Roman"/>
                <w:b/>
              </w:rPr>
              <w:t>Threat</w:t>
            </w:r>
          </w:p>
        </w:tc>
      </w:tr>
      <w:tr>
        <w:tblPrEx/>
        <w:trPr>
          <w:trHeight w:val="3860" w:hRule="atLeast"/>
        </w:trPr>
        <w:tc>
          <w:tcPr>
            <w:tcW w:w="4558" w:type="dxa"/>
            <w:tcBorders/>
          </w:tcPr>
          <w:p>
            <w:pPr>
              <w:pStyle w:val="style179"/>
              <w:numPr>
                <w:ilvl w:val="0"/>
                <w:numId w:val="4"/>
              </w:numPr>
              <w:ind w:left="777"/>
              <w:rPr>
                <w:rFonts w:ascii="Times New Roman" w:cs="Times New Roman" w:hAnsi="Times New Roman"/>
              </w:rPr>
            </w:pPr>
            <w:r>
              <w:rPr>
                <w:rFonts w:ascii="Times New Roman" w:cs="Times New Roman" w:hAnsi="Times New Roman"/>
              </w:rPr>
              <w:t>Better utilization of farm equipment and other fixed assets</w:t>
            </w:r>
          </w:p>
          <w:p>
            <w:pPr>
              <w:pStyle w:val="style179"/>
              <w:numPr>
                <w:ilvl w:val="0"/>
                <w:numId w:val="4"/>
              </w:numPr>
              <w:ind w:left="777"/>
              <w:rPr>
                <w:rFonts w:ascii="Times New Roman" w:cs="Times New Roman" w:hAnsi="Times New Roman"/>
              </w:rPr>
            </w:pPr>
            <w:r>
              <w:rPr>
                <w:rFonts w:ascii="Times New Roman" w:cs="Times New Roman" w:hAnsi="Times New Roman"/>
              </w:rPr>
              <w:t xml:space="preserve">Reduction in average costs of farm input and enhanced profitability of farm enterprises </w:t>
            </w:r>
          </w:p>
          <w:p>
            <w:pPr>
              <w:pStyle w:val="style179"/>
              <w:numPr>
                <w:ilvl w:val="0"/>
                <w:numId w:val="4"/>
              </w:numPr>
              <w:ind w:left="777"/>
              <w:rPr>
                <w:rFonts w:ascii="Times New Roman" w:cs="Times New Roman" w:hAnsi="Times New Roman"/>
              </w:rPr>
            </w:pPr>
            <w:r>
              <w:rPr>
                <w:rFonts w:ascii="Times New Roman" w:cs="Times New Roman" w:hAnsi="Times New Roman"/>
              </w:rPr>
              <w:t xml:space="preserve">Improved </w:t>
            </w:r>
            <w:r>
              <w:rPr>
                <w:rFonts w:ascii="Times New Roman" w:cs="Times New Roman" w:hAnsi="Times New Roman"/>
              </w:rPr>
              <w:t>labour</w:t>
            </w:r>
            <w:r>
              <w:rPr>
                <w:rFonts w:ascii="Times New Roman" w:cs="Times New Roman" w:hAnsi="Times New Roman"/>
              </w:rPr>
              <w:t xml:space="preserve"> productivity arising from effective work organization and supervision</w:t>
            </w:r>
          </w:p>
          <w:p>
            <w:pPr>
              <w:pStyle w:val="style179"/>
              <w:numPr>
                <w:ilvl w:val="0"/>
                <w:numId w:val="4"/>
              </w:numPr>
              <w:rPr>
                <w:rFonts w:ascii="Times New Roman" w:cs="Times New Roman" w:hAnsi="Times New Roman"/>
              </w:rPr>
            </w:pPr>
            <w:r>
              <w:rPr>
                <w:rFonts w:ascii="Times New Roman" w:cs="Times New Roman" w:hAnsi="Times New Roman"/>
              </w:rPr>
              <w:t xml:space="preserve">Public and private investments in agriculture related infrastructure are increased </w:t>
            </w:r>
            <w:r>
              <w:rPr>
                <w:rFonts w:ascii="Times New Roman" w:cs="Times New Roman" w:hAnsi="Times New Roman"/>
              </w:rPr>
              <w:fldChar w:fldCharType="begin"/>
            </w:r>
            <w:r>
              <w:rPr>
                <w:rFonts w:ascii="Times New Roman" w:cs="Times New Roman" w:hAnsi="Times New Roman"/>
              </w:rPr>
              <w:instrText xml:space="preserve"> CITATION Gir19 \l 1033 </w:instrText>
            </w:r>
            <w:r>
              <w:rPr>
                <w:rFonts w:ascii="Times New Roman" w:cs="Times New Roman" w:hAnsi="Times New Roman"/>
              </w:rPr>
              <w:fldChar w:fldCharType="separate"/>
            </w:r>
            <w:r>
              <w:rPr>
                <w:rFonts w:ascii="Times New Roman" w:cs="Times New Roman" w:hAnsi="Times New Roman"/>
                <w:noProof/>
              </w:rPr>
              <w:t>(Girum Getachew Alemu, 2019)</w:t>
            </w:r>
            <w:r>
              <w:rPr>
                <w:rFonts w:ascii="Times New Roman" w:cs="Times New Roman" w:hAnsi="Times New Roman"/>
              </w:rPr>
              <w:fldChar w:fldCharType="end"/>
            </w:r>
          </w:p>
          <w:p>
            <w:pPr>
              <w:pStyle w:val="style179"/>
              <w:numPr>
                <w:ilvl w:val="0"/>
                <w:numId w:val="4"/>
              </w:numPr>
              <w:rPr>
                <w:rFonts w:ascii="Times New Roman" w:cs="Times New Roman" w:hAnsi="Times New Roman"/>
              </w:rPr>
            </w:pPr>
            <w:r>
              <w:rPr>
                <w:rFonts w:ascii="Times New Roman" w:cs="Times New Roman" w:hAnsi="Times New Roman"/>
              </w:rPr>
              <w:t>Enhanced transport efficiency to and from residential places</w:t>
            </w:r>
          </w:p>
        </w:tc>
        <w:tc>
          <w:tcPr>
            <w:tcW w:w="4966" w:type="dxa"/>
            <w:tcBorders/>
          </w:tcPr>
          <w:p>
            <w:pPr>
              <w:pStyle w:val="style0"/>
              <w:rPr>
                <w:rFonts w:ascii="Times New Roman" w:cs="Times New Roman" w:hAnsi="Times New Roman"/>
              </w:rPr>
            </w:pPr>
            <w:r>
              <w:rPr>
                <w:rFonts w:ascii="Times New Roman" w:cs="Times New Roman" w:hAnsi="Times New Roman"/>
              </w:rPr>
              <w:t xml:space="preserve">Threat here occur due to the fact that the authors of projects only copy the regulating provisions of land consolidation projects and do not get into a more comprehensive interpretation of norms of these provisions. Moreover, they do not give the details on their analysis, interpretation, or at least preliminary assessment  </w:t>
            </w:r>
            <w:r>
              <w:rPr>
                <w:rFonts w:ascii="Times New Roman" w:cs="Times New Roman" w:hAnsi="Times New Roman"/>
              </w:rPr>
              <w:fldChar w:fldCharType="begin"/>
            </w:r>
            <w:r>
              <w:rPr>
                <w:rFonts w:ascii="Times New Roman" w:cs="Times New Roman" w:hAnsi="Times New Roman"/>
              </w:rPr>
              <w:instrText xml:space="preserve"> CITATION Sel16 \l 1033 </w:instrText>
            </w:r>
            <w:r>
              <w:rPr>
                <w:rFonts w:ascii="Times New Roman" w:cs="Times New Roman" w:hAnsi="Times New Roman"/>
              </w:rPr>
              <w:fldChar w:fldCharType="separate"/>
            </w:r>
            <w:r>
              <w:rPr>
                <w:rFonts w:ascii="Times New Roman" w:cs="Times New Roman" w:hAnsi="Times New Roman"/>
                <w:noProof/>
              </w:rPr>
              <w:t>(Selmone, 2016)</w:t>
            </w:r>
            <w:r>
              <w:rPr>
                <w:rFonts w:ascii="Times New Roman" w:cs="Times New Roman" w:hAnsi="Times New Roman"/>
              </w:rPr>
              <w:fldChar w:fldCharType="end"/>
            </w:r>
          </w:p>
          <w:p>
            <w:pPr>
              <w:pStyle w:val="style179"/>
              <w:ind w:left="777"/>
              <w:rPr>
                <w:rFonts w:ascii="Times New Roman" w:cs="Times New Roman" w:hAnsi="Times New Roman"/>
              </w:rPr>
            </w:pPr>
          </w:p>
        </w:tc>
      </w:tr>
    </w:tbl>
    <w:p>
      <w:pPr>
        <w:pStyle w:val="style0"/>
        <w:rPr>
          <w:rFonts w:ascii="Times New Roman" w:cs="Times New Roman" w:hAnsi="Times New Roman"/>
          <w:b/>
        </w:rPr>
      </w:pPr>
    </w:p>
    <w:p>
      <w:pPr>
        <w:pStyle w:val="style0"/>
        <w:rPr>
          <w:rFonts w:ascii="Times New Roman" w:cs="Times New Roman" w:hAnsi="Times New Roman"/>
          <w:b/>
        </w:rPr>
      </w:pPr>
      <w:r>
        <w:rPr>
          <w:rFonts w:ascii="Times New Roman" w:cs="Times New Roman" w:hAnsi="Times New Roman"/>
          <w:b/>
        </w:rPr>
        <w:t>2. Facilitation of inputs (improved seed and fertilizer)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263"/>
      </w:tblGrid>
      <w:tr>
        <w:trPr>
          <w:trHeight w:val="296" w:hRule="atLeast"/>
        </w:trPr>
        <w:tc>
          <w:tcPr>
            <w:tcW w:w="4320" w:type="dxa"/>
            <w:tcBorders/>
          </w:tcPr>
          <w:p>
            <w:pPr>
              <w:pStyle w:val="style0"/>
              <w:tabs>
                <w:tab w:val="left" w:leader="none" w:pos="1100"/>
              </w:tabs>
              <w:rPr>
                <w:rFonts w:ascii="Times New Roman" w:cs="Times New Roman" w:hAnsi="Times New Roman"/>
                <w:b/>
                <w:i/>
              </w:rPr>
            </w:pPr>
            <w:r>
              <w:rPr>
                <w:rFonts w:ascii="Times New Roman" w:cs="Times New Roman" w:hAnsi="Times New Roman"/>
                <w:b/>
                <w:i/>
              </w:rPr>
              <w:tab/>
            </w:r>
            <w:r>
              <w:rPr>
                <w:rFonts w:ascii="Times New Roman" w:cs="Times New Roman" w:hAnsi="Times New Roman"/>
                <w:b/>
                <w:i/>
              </w:rPr>
              <w:t xml:space="preserve">Strength </w:t>
            </w:r>
          </w:p>
        </w:tc>
        <w:tc>
          <w:tcPr>
            <w:tcW w:w="4263" w:type="dxa"/>
            <w:tcBorders/>
          </w:tcPr>
          <w:p>
            <w:pPr>
              <w:pStyle w:val="style0"/>
              <w:rPr>
                <w:rFonts w:ascii="Times New Roman" w:cs="Times New Roman" w:hAnsi="Times New Roman"/>
                <w:b/>
                <w:i/>
              </w:rPr>
            </w:pPr>
            <w:r>
              <w:rPr>
                <w:rFonts w:ascii="Times New Roman" w:cs="Times New Roman" w:hAnsi="Times New Roman"/>
                <w:b/>
                <w:i/>
              </w:rPr>
              <w:t>Weakness</w:t>
            </w:r>
          </w:p>
        </w:tc>
      </w:tr>
      <w:tr>
        <w:tblPrEx/>
        <w:trPr>
          <w:trHeight w:val="2717" w:hRule="atLeast"/>
        </w:trPr>
        <w:tc>
          <w:tcPr>
            <w:tcW w:w="4320" w:type="dxa"/>
            <w:tcBorders/>
          </w:tcPr>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High yielding and disease resistant</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Seed availability at all times</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Improved planting materials(cutting) of crops and distributed to farmers</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 xml:space="preserve">Maintain a wide diversity of crop varieties </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Good quality seed</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Increase productivity of improved crops like hybrids</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Distribution of fertilizers at different locations</w:t>
            </w:r>
          </w:p>
        </w:tc>
        <w:tc>
          <w:tcPr>
            <w:tcW w:w="4263" w:type="dxa"/>
            <w:tcBorders/>
          </w:tcPr>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Poor quality seeds</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 xml:space="preserve">Quality of seeds available may be small to cultivate large farms </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Very high costs in seed production and seeds were expensive</w:t>
            </w:r>
            <w:r>
              <w:rPr>
                <w:rFonts w:ascii="Times New Roman" w:cs="Times New Roman" w:hAnsi="Times New Roman"/>
                <w:sz w:val="24"/>
                <w:szCs w:val="24"/>
              </w:rPr>
              <w:t>.</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Poor adaptability and acceptability of improved inputs like genetically modified organisms</w:t>
            </w:r>
          </w:p>
          <w:p>
            <w:pPr>
              <w:pStyle w:val="style179"/>
              <w:numPr>
                <w:ilvl w:val="0"/>
                <w:numId w:val="11"/>
              </w:numPr>
              <w:spacing w:after="200" w:lineRule="auto" w:line="276"/>
              <w:rPr>
                <w:rFonts w:ascii="Times New Roman" w:cs="Times New Roman" w:hAnsi="Times New Roman"/>
                <w:sz w:val="24"/>
                <w:szCs w:val="24"/>
              </w:rPr>
            </w:pPr>
            <w:r>
              <w:rPr>
                <w:rFonts w:ascii="Times New Roman" w:cs="Times New Roman" w:hAnsi="Times New Roman"/>
                <w:sz w:val="24"/>
                <w:szCs w:val="24"/>
              </w:rPr>
              <w:t xml:space="preserve"> irregular supply of seeds in local areas </w:t>
            </w:r>
          </w:p>
          <w:p>
            <w:pPr>
              <w:pStyle w:val="style179"/>
              <w:numPr>
                <w:ilvl w:val="0"/>
                <w:numId w:val="11"/>
              </w:numPr>
              <w:rPr>
                <w:rFonts w:ascii="Times New Roman" w:cs="Times New Roman" w:hAnsi="Times New Roman"/>
              </w:rPr>
            </w:pPr>
            <w:r>
              <w:rPr>
                <w:rFonts w:ascii="Times New Roman" w:cs="Times New Roman" w:hAnsi="Times New Roman"/>
                <w:sz w:val="24"/>
                <w:szCs w:val="24"/>
              </w:rPr>
              <w:t>Mostly hybrids that require purchase of seeds every season</w:t>
            </w:r>
            <w:r>
              <w:rPr>
                <w:rFonts w:ascii="Times New Roman" w:cs="Times New Roman" w:hAnsi="Times New Roman"/>
              </w:rPr>
              <w:t xml:space="preserve"> </w:t>
            </w:r>
          </w:p>
        </w:tc>
      </w:tr>
      <w:tr>
        <w:tblPrEx/>
        <w:trPr>
          <w:trHeight w:val="332" w:hRule="atLeast"/>
        </w:trPr>
        <w:tc>
          <w:tcPr>
            <w:tcW w:w="4320" w:type="dxa"/>
            <w:tcBorders/>
          </w:tcPr>
          <w:p>
            <w:pPr>
              <w:pStyle w:val="style0"/>
              <w:jc w:val="center"/>
              <w:rPr>
                <w:rFonts w:ascii="Times New Roman" w:cs="Times New Roman" w:hAnsi="Times New Roman"/>
                <w:b/>
                <w:i/>
              </w:rPr>
            </w:pPr>
            <w:r>
              <w:rPr>
                <w:rFonts w:ascii="Times New Roman" w:cs="Times New Roman" w:hAnsi="Times New Roman"/>
                <w:b/>
                <w:i/>
              </w:rPr>
              <w:t>Opportunities</w:t>
            </w:r>
          </w:p>
        </w:tc>
        <w:tc>
          <w:tcPr>
            <w:tcW w:w="4263" w:type="dxa"/>
            <w:tcBorders/>
          </w:tcPr>
          <w:p>
            <w:pPr>
              <w:pStyle w:val="style0"/>
              <w:jc w:val="center"/>
              <w:rPr>
                <w:rFonts w:ascii="Times New Roman" w:cs="Times New Roman" w:hAnsi="Times New Roman"/>
                <w:b/>
                <w:i/>
              </w:rPr>
            </w:pPr>
            <w:r>
              <w:rPr>
                <w:rFonts w:ascii="Times New Roman" w:cs="Times New Roman" w:hAnsi="Times New Roman"/>
                <w:b/>
                <w:i/>
              </w:rPr>
              <w:t>Threat</w:t>
            </w:r>
          </w:p>
        </w:tc>
      </w:tr>
      <w:tr>
        <w:tblPrEx/>
        <w:trPr>
          <w:trHeight w:val="2993" w:hRule="atLeast"/>
        </w:trPr>
        <w:tc>
          <w:tcPr>
            <w:tcW w:w="4320" w:type="dxa"/>
            <w:tcBorders/>
          </w:tcPr>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Vibrant market/ demand for indigenous crops</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Training of some farmers to become small scale seed producers</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Training of farmers in seed conservation</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Increasing demand</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Creation of new job</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May reduce use of chemicals such as fungicides</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Availability of facilitators</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Government offers or discount on certain policy like Smart Nkunganire</w:t>
            </w:r>
          </w:p>
        </w:tc>
        <w:tc>
          <w:tcPr>
            <w:tcW w:w="4263" w:type="dxa"/>
            <w:tcBorders/>
          </w:tcPr>
          <w:p>
            <w:pPr>
              <w:pStyle w:val="style179"/>
              <w:numPr>
                <w:ilvl w:val="0"/>
                <w:numId w:val="12"/>
              </w:numPr>
              <w:rPr>
                <w:rFonts w:ascii="Times New Roman" w:cs="Times New Roman" w:hAnsi="Times New Roman"/>
              </w:rPr>
            </w:pPr>
            <w:r>
              <w:rPr>
                <w:rFonts w:ascii="Times New Roman" w:cs="Times New Roman" w:hAnsi="Times New Roman"/>
              </w:rPr>
              <w:t>Poor infrastructure unavailable of needed resources</w:t>
            </w:r>
          </w:p>
          <w:p>
            <w:pPr>
              <w:pStyle w:val="style179"/>
              <w:numPr>
                <w:ilvl w:val="0"/>
                <w:numId w:val="12"/>
              </w:numPr>
              <w:rPr>
                <w:rFonts w:ascii="Times New Roman" w:cs="Times New Roman" w:hAnsi="Times New Roman"/>
              </w:rPr>
            </w:pPr>
            <w:r>
              <w:rPr>
                <w:rFonts w:ascii="Times New Roman" w:cs="Times New Roman" w:hAnsi="Times New Roman"/>
              </w:rPr>
              <w:t>Reduced production level</w:t>
            </w:r>
          </w:p>
          <w:p>
            <w:pPr>
              <w:pStyle w:val="style179"/>
              <w:numPr>
                <w:ilvl w:val="0"/>
                <w:numId w:val="12"/>
              </w:numPr>
              <w:rPr>
                <w:rFonts w:ascii="Times New Roman" w:cs="Times New Roman" w:hAnsi="Times New Roman"/>
              </w:rPr>
            </w:pPr>
            <w:r>
              <w:rPr>
                <w:rFonts w:ascii="Times New Roman" w:cs="Times New Roman" w:hAnsi="Times New Roman"/>
              </w:rPr>
              <w:t xml:space="preserve">Low demand and cost </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 xml:space="preserve">Climatic changes may worsen the effect of pests and diseases </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Existing seed legislature availability of funds</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Most seeds were imported thus supply depends on political stability in the foreign country</w:t>
            </w:r>
          </w:p>
          <w:p>
            <w:pPr>
              <w:pStyle w:val="style179"/>
              <w:numPr>
                <w:ilvl w:val="0"/>
                <w:numId w:val="12"/>
              </w:numPr>
              <w:spacing w:after="200" w:lineRule="auto" w:line="276"/>
              <w:rPr>
                <w:rFonts w:ascii="Times New Roman" w:cs="Times New Roman" w:hAnsi="Times New Roman"/>
                <w:sz w:val="24"/>
                <w:szCs w:val="24"/>
              </w:rPr>
            </w:pPr>
            <w:r>
              <w:rPr>
                <w:rFonts w:ascii="Times New Roman" w:cs="Times New Roman" w:hAnsi="Times New Roman"/>
                <w:sz w:val="24"/>
                <w:szCs w:val="24"/>
              </w:rPr>
              <w:t>May require high use of fertilizers</w:t>
            </w:r>
          </w:p>
        </w:tc>
      </w:tr>
    </w:tbl>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b/>
        </w:rPr>
      </w:pPr>
      <w:r>
        <w:rPr>
          <w:rFonts w:ascii="Times New Roman" w:cs="Times New Roman" w:hAnsi="Times New Roman"/>
          <w:b/>
        </w:rPr>
        <w:t xml:space="preserve">3. </w:t>
      </w:r>
      <w:r>
        <w:rPr>
          <w:rFonts w:ascii="Times New Roman" w:cs="Times New Roman" w:hAnsi="Times New Roman"/>
          <w:b/>
          <w:u w:val="single"/>
        </w:rPr>
        <w:t xml:space="preserve">Provision of extension service </w:t>
      </w:r>
    </w:p>
    <w:p>
      <w:pPr>
        <w:pStyle w:val="style0"/>
        <w:rPr>
          <w:rFonts w:ascii="Times New Roman" w:cs="Times New Roman" w:hAnsi="Times New Roman"/>
        </w:rPr>
      </w:pPr>
      <w:r>
        <w:rPr>
          <w:rFonts w:ascii="Times New Roman" w:cs="Times New Roman" w:hAnsi="Times New Roman"/>
        </w:rPr>
        <w:t xml:space="preserve">Agriculture extension is important means in alleviating poverty and attaining food security. Broadly speaking, agricultural extension is the “delivery of the information inputs to farmers” (Anderson and </w:t>
      </w:r>
      <w:r>
        <w:rPr>
          <w:rFonts w:ascii="Times New Roman" w:cs="Times New Roman" w:hAnsi="Times New Roman"/>
        </w:rPr>
        <w:t>feder</w:t>
      </w:r>
      <w:r>
        <w:rPr>
          <w:rFonts w:ascii="Times New Roman" w:cs="Times New Roman" w:hAnsi="Times New Roman"/>
        </w:rPr>
        <w:t>, 2007). Studies show that sustainability and productivity of agricultural sector worldwide depends on the quality and effectiveness of extension services among others (</w:t>
      </w:r>
      <w:r>
        <w:rPr>
          <w:rFonts w:ascii="Times New Roman" w:cs="Times New Roman" w:hAnsi="Times New Roman"/>
        </w:rPr>
        <w:t>kimaro</w:t>
      </w:r>
      <w:r>
        <w:rPr>
          <w:rFonts w:ascii="Times New Roman" w:cs="Times New Roman" w:hAnsi="Times New Roman"/>
        </w:rPr>
        <w:t xml:space="preserve"> et.al, 2010). Within this line of CIP strategy, Rwandan government initiated National agricultural extension services or strategies in 2009, with the purpose of ensuring the ideal conditions of dissemination and exchange of information between producers, farmer organizations, and other different partners in order to transform and to modernize the agricultural sector (NAES, 2009). The extension services under CIP are performed by agronomist (A2 and A1 grades) in areas under intensification process. Currently each extension covers about 500 ha of consolidated land use areas. The materials and knowledge distributed by extension agents are managed by the service in each district. Rwanda Agriculture Board (RAB) coordinates the extension services and serves as a nodal agency for knowledge dissemination and other consulting services for farmers. The frontline basis of extension system was organized around agriculture officers at the level of decentralized entities (from district to cell) supported by service providers</w:t>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 xml:space="preserve"> CITATION KAT11 \l 1033 </w:instrText>
      </w:r>
      <w:r>
        <w:rPr>
          <w:rFonts w:ascii="Times New Roman" w:cs="Times New Roman" w:hAnsi="Times New Roman"/>
        </w:rPr>
        <w:fldChar w:fldCharType="separate"/>
      </w:r>
      <w:r>
        <w:rPr>
          <w:rFonts w:ascii="Times New Roman" w:cs="Times New Roman" w:hAnsi="Times New Roman"/>
          <w:noProof/>
        </w:rPr>
        <w:t>(KATHIRESAN, 2011)</w:t>
      </w:r>
      <w:r>
        <w:rPr>
          <w:rFonts w:ascii="Times New Roman" w:cs="Times New Roman" w:hAnsi="Times New Roman"/>
        </w:rPr>
        <w:fldChar w:fldCharType="end"/>
      </w:r>
      <w:r>
        <w:rPr>
          <w:rFonts w:ascii="Times New Roman" w:cs="Times New Roman" w:hAnsi="Times New Roman"/>
        </w:rPr>
        <w:t>.</w:t>
      </w:r>
    </w:p>
    <w:p>
      <w:pPr>
        <w:pStyle w:val="style0"/>
        <w:rPr>
          <w:rFonts w:ascii="Times New Roman" w:cs="Times New Roman" w:hAnsi="Times New Roman"/>
          <w:b/>
        </w:rPr>
      </w:pPr>
      <w:r>
        <w:rPr>
          <w:rFonts w:ascii="Times New Roman" w:cs="Times New Roman" w:hAnsi="Times New Roman"/>
          <w:b/>
        </w:rPr>
        <w:t>SWOT analysis for Provision of extension service</w:t>
      </w:r>
    </w:p>
    <w:p>
      <w:pPr>
        <w:pStyle w:val="style0"/>
        <w:rPr>
          <w:rFonts w:ascii="Times New Roman" w:cs="Times New Roman" w:hAnsi="Times New Roman"/>
          <w:b/>
        </w:rPr>
      </w:pPr>
      <w:r>
        <w:rPr>
          <w:rFonts w:ascii="Times New Roman" w:cs="Times New Roman" w:hAnsi="Times New Roman"/>
          <w:b/>
        </w:rPr>
        <w:t>The Strength of the Provision of extension service</w:t>
      </w:r>
    </w:p>
    <w:p>
      <w:pPr>
        <w:pStyle w:val="style0"/>
        <w:rPr>
          <w:rFonts w:ascii="Times New Roman" w:cs="Times New Roman" w:hAnsi="Times New Roman"/>
        </w:rPr>
      </w:pPr>
      <w:r>
        <w:rPr>
          <w:rFonts w:ascii="Times New Roman" w:cs="Times New Roman" w:hAnsi="Times New Roman"/>
          <w:b/>
        </w:rPr>
        <w:t xml:space="preserve"> </w:t>
      </w:r>
      <w:r>
        <w:rPr>
          <w:rFonts w:ascii="Times New Roman" w:cs="Times New Roman" w:hAnsi="Times New Roman"/>
        </w:rPr>
        <w:t xml:space="preserve">Farmers` capacity has been strengthened through the easy access to inputs, extension services and finance through agricultural cooperatives, and proximity advisory service to farmers with farmers with the promotion of the use of TWIGIRE Extension model.  In 2014, Rwandan government have launched TWIGIRE Muhinzi extension system with the main purpose of improving access to agricultural advisory services, increasing agricultural productivity and in turn, transforming and modernizing the agriculture sector. </w:t>
      </w:r>
    </w:p>
    <w:p>
      <w:pPr>
        <w:pStyle w:val="style0"/>
        <w:rPr>
          <w:rFonts w:ascii="Times New Roman" w:cs="Times New Roman" w:hAnsi="Times New Roman"/>
        </w:rPr>
      </w:pPr>
      <w:r>
        <w:rPr>
          <w:rFonts w:ascii="Times New Roman" w:cs="Times New Roman" w:hAnsi="Times New Roman"/>
        </w:rPr>
        <w:t>Here are different strengths of provision of extension service:</w:t>
      </w:r>
    </w:p>
    <w:p>
      <w:pPr>
        <w:pStyle w:val="style179"/>
        <w:numPr>
          <w:ilvl w:val="0"/>
          <w:numId w:val="5"/>
        </w:numPr>
        <w:rPr>
          <w:rFonts w:ascii="Times New Roman" w:cs="Times New Roman" w:hAnsi="Times New Roman"/>
        </w:rPr>
      </w:pPr>
      <w:r>
        <w:rPr>
          <w:rFonts w:ascii="Times New Roman" w:cs="Times New Roman" w:hAnsi="Times New Roman"/>
        </w:rPr>
        <w:t xml:space="preserve">High qualified competent and experienced personnel. </w:t>
      </w:r>
    </w:p>
    <w:p>
      <w:pPr>
        <w:pStyle w:val="style179"/>
        <w:numPr>
          <w:ilvl w:val="0"/>
          <w:numId w:val="5"/>
        </w:numPr>
        <w:rPr>
          <w:rFonts w:ascii="Times New Roman" w:cs="Times New Roman" w:hAnsi="Times New Roman"/>
        </w:rPr>
      </w:pPr>
      <w:r>
        <w:rPr>
          <w:rFonts w:ascii="Times New Roman" w:cs="Times New Roman" w:hAnsi="Times New Roman"/>
        </w:rPr>
        <w:t>Good in-house training programmes have produced a credible staff</w:t>
      </w:r>
    </w:p>
    <w:p>
      <w:pPr>
        <w:pStyle w:val="style179"/>
        <w:numPr>
          <w:ilvl w:val="0"/>
          <w:numId w:val="5"/>
        </w:numPr>
        <w:rPr>
          <w:rFonts w:ascii="Times New Roman" w:cs="Times New Roman" w:hAnsi="Times New Roman"/>
        </w:rPr>
      </w:pPr>
      <w:r>
        <w:rPr>
          <w:rFonts w:ascii="Times New Roman" w:cs="Times New Roman" w:hAnsi="Times New Roman"/>
        </w:rPr>
        <w:t xml:space="preserve">Extensive grassroots coverage with districts and /or village-level representation </w:t>
      </w:r>
    </w:p>
    <w:p>
      <w:pPr>
        <w:pStyle w:val="style179"/>
        <w:numPr>
          <w:ilvl w:val="0"/>
          <w:numId w:val="5"/>
        </w:numPr>
        <w:rPr>
          <w:rFonts w:ascii="Times New Roman" w:cs="Times New Roman" w:hAnsi="Times New Roman"/>
        </w:rPr>
      </w:pPr>
      <w:r>
        <w:rPr>
          <w:rFonts w:ascii="Times New Roman" w:cs="Times New Roman" w:hAnsi="Times New Roman"/>
        </w:rPr>
        <w:t>Public research system has a broad spectrum of researchers</w:t>
      </w:r>
    </w:p>
    <w:p>
      <w:pPr>
        <w:pStyle w:val="style179"/>
        <w:numPr>
          <w:ilvl w:val="0"/>
          <w:numId w:val="5"/>
        </w:numPr>
        <w:rPr>
          <w:rFonts w:ascii="Times New Roman" w:cs="Times New Roman" w:hAnsi="Times New Roman"/>
        </w:rPr>
      </w:pPr>
      <w:r>
        <w:rPr>
          <w:rFonts w:ascii="Times New Roman" w:cs="Times New Roman" w:hAnsi="Times New Roman"/>
        </w:rPr>
        <w:t>Abundant financial resources</w:t>
      </w:r>
    </w:p>
    <w:p>
      <w:pPr>
        <w:pStyle w:val="style179"/>
        <w:numPr>
          <w:ilvl w:val="0"/>
          <w:numId w:val="5"/>
        </w:numPr>
        <w:rPr>
          <w:rFonts w:ascii="Times New Roman" w:cs="Times New Roman" w:hAnsi="Times New Roman"/>
        </w:rPr>
      </w:pPr>
      <w:r>
        <w:rPr>
          <w:rFonts w:ascii="Times New Roman" w:cs="Times New Roman" w:hAnsi="Times New Roman"/>
        </w:rPr>
        <w:t>Better logistical support (transport and equipment)</w:t>
      </w:r>
    </w:p>
    <w:p>
      <w:pPr>
        <w:pStyle w:val="style179"/>
        <w:numPr>
          <w:ilvl w:val="0"/>
          <w:numId w:val="5"/>
        </w:numPr>
        <w:rPr>
          <w:rFonts w:ascii="Times New Roman" w:cs="Times New Roman" w:hAnsi="Times New Roman"/>
        </w:rPr>
      </w:pPr>
      <w:r>
        <w:rPr>
          <w:rFonts w:ascii="Times New Roman" w:cs="Times New Roman" w:hAnsi="Times New Roman"/>
        </w:rPr>
        <w:t>Good networking skills</w:t>
      </w:r>
    </w:p>
    <w:p>
      <w:pPr>
        <w:pStyle w:val="style179"/>
        <w:numPr>
          <w:ilvl w:val="0"/>
          <w:numId w:val="5"/>
        </w:numPr>
        <w:rPr>
          <w:rFonts w:ascii="Times New Roman" w:cs="Times New Roman" w:hAnsi="Times New Roman"/>
        </w:rPr>
      </w:pPr>
      <w:r>
        <w:rPr>
          <w:rFonts w:ascii="Times New Roman" w:cs="Times New Roman" w:hAnsi="Times New Roman"/>
        </w:rPr>
        <w:t>Small independent decision making unit facilitate quick decision-making and greater flexibility in project and programme implementation</w:t>
      </w:r>
    </w:p>
    <w:p>
      <w:pPr>
        <w:pStyle w:val="style179"/>
        <w:numPr>
          <w:ilvl w:val="0"/>
          <w:numId w:val="5"/>
        </w:numPr>
        <w:rPr>
          <w:rFonts w:ascii="Times New Roman" w:cs="Times New Roman" w:hAnsi="Times New Roman"/>
        </w:rPr>
      </w:pPr>
      <w:r>
        <w:rPr>
          <w:rFonts w:ascii="Times New Roman" w:cs="Times New Roman" w:hAnsi="Times New Roman"/>
        </w:rPr>
        <w:t xml:space="preserve">Tend to be collaborative: desire to maximize the profits </w:t>
      </w:r>
    </w:p>
    <w:p>
      <w:pPr>
        <w:pStyle w:val="style179"/>
        <w:numPr>
          <w:ilvl w:val="0"/>
          <w:numId w:val="5"/>
        </w:numPr>
        <w:rPr>
          <w:rFonts w:ascii="Times New Roman" w:cs="Times New Roman" w:hAnsi="Times New Roman"/>
        </w:rPr>
      </w:pPr>
      <w:r>
        <w:rPr>
          <w:rFonts w:ascii="Times New Roman" w:cs="Times New Roman" w:hAnsi="Times New Roman"/>
        </w:rPr>
        <w:t>Improved understanding of community needs</w:t>
      </w:r>
    </w:p>
    <w:p>
      <w:pPr>
        <w:pStyle w:val="style0"/>
        <w:ind w:left="360"/>
        <w:rPr>
          <w:rFonts w:ascii="Times New Roman" w:cs="Times New Roman" w:hAnsi="Times New Roman"/>
          <w:b/>
        </w:rPr>
      </w:pPr>
      <w:r>
        <w:rPr>
          <w:rFonts w:ascii="Times New Roman" w:cs="Times New Roman" w:hAnsi="Times New Roman"/>
          <w:b/>
        </w:rPr>
        <w:t>Weakness are:</w:t>
      </w:r>
    </w:p>
    <w:p>
      <w:pPr>
        <w:pStyle w:val="style179"/>
        <w:numPr>
          <w:ilvl w:val="0"/>
          <w:numId w:val="6"/>
        </w:numPr>
        <w:rPr>
          <w:rFonts w:ascii="Times New Roman" w:cs="Times New Roman" w:hAnsi="Times New Roman"/>
          <w:b/>
        </w:rPr>
      </w:pPr>
      <w:r>
        <w:rPr>
          <w:rFonts w:ascii="Times New Roman" w:cs="Times New Roman" w:hAnsi="Times New Roman"/>
        </w:rPr>
        <w:t>Limited financial resources</w:t>
      </w:r>
    </w:p>
    <w:p>
      <w:pPr>
        <w:pStyle w:val="style179"/>
        <w:numPr>
          <w:ilvl w:val="0"/>
          <w:numId w:val="6"/>
        </w:numPr>
        <w:rPr>
          <w:rFonts w:ascii="Times New Roman" w:cs="Times New Roman" w:hAnsi="Times New Roman"/>
          <w:b/>
        </w:rPr>
      </w:pPr>
      <w:r>
        <w:rPr>
          <w:rFonts w:ascii="Times New Roman" w:cs="Times New Roman" w:hAnsi="Times New Roman"/>
        </w:rPr>
        <w:t xml:space="preserve">Poor logistical support: no transport and equipment </w:t>
      </w:r>
    </w:p>
    <w:p>
      <w:pPr>
        <w:pStyle w:val="style179"/>
        <w:numPr>
          <w:ilvl w:val="0"/>
          <w:numId w:val="6"/>
        </w:numPr>
        <w:rPr>
          <w:rFonts w:ascii="Times New Roman" w:cs="Times New Roman" w:hAnsi="Times New Roman"/>
          <w:b/>
        </w:rPr>
      </w:pPr>
      <w:r>
        <w:rPr>
          <w:rFonts w:ascii="Times New Roman" w:cs="Times New Roman" w:hAnsi="Times New Roman"/>
        </w:rPr>
        <w:t>Lagging technical knowledge in new enterprise</w:t>
      </w:r>
    </w:p>
    <w:p>
      <w:pPr>
        <w:pStyle w:val="style179"/>
        <w:numPr>
          <w:ilvl w:val="0"/>
          <w:numId w:val="6"/>
        </w:numPr>
        <w:rPr>
          <w:rFonts w:ascii="Times New Roman" w:cs="Times New Roman" w:hAnsi="Times New Roman"/>
          <w:b/>
        </w:rPr>
      </w:pPr>
      <w:r>
        <w:rPr>
          <w:rFonts w:ascii="Times New Roman" w:cs="Times New Roman" w:hAnsi="Times New Roman"/>
        </w:rPr>
        <w:t>Lack of self-discipline: few can work without supervision</w:t>
      </w:r>
    </w:p>
    <w:p>
      <w:pPr>
        <w:pStyle w:val="style179"/>
        <w:numPr>
          <w:ilvl w:val="0"/>
          <w:numId w:val="6"/>
        </w:numPr>
        <w:rPr>
          <w:rFonts w:ascii="Times New Roman" w:cs="Times New Roman" w:hAnsi="Times New Roman"/>
          <w:b/>
        </w:rPr>
      </w:pPr>
      <w:r>
        <w:rPr>
          <w:rFonts w:ascii="Times New Roman" w:cs="Times New Roman" w:hAnsi="Times New Roman"/>
        </w:rPr>
        <w:t xml:space="preserve">Programmes that are too short to have an impact </w:t>
      </w:r>
    </w:p>
    <w:p>
      <w:pPr>
        <w:pStyle w:val="style179"/>
        <w:numPr>
          <w:ilvl w:val="0"/>
          <w:numId w:val="6"/>
        </w:numPr>
        <w:rPr>
          <w:rFonts w:ascii="Times New Roman" w:cs="Times New Roman" w:hAnsi="Times New Roman"/>
          <w:b/>
        </w:rPr>
      </w:pPr>
      <w:r>
        <w:rPr>
          <w:rFonts w:ascii="Times New Roman" w:cs="Times New Roman" w:hAnsi="Times New Roman"/>
        </w:rPr>
        <w:t xml:space="preserve">Lack of information and technical expertize </w:t>
      </w:r>
    </w:p>
    <w:p>
      <w:pPr>
        <w:pStyle w:val="style179"/>
        <w:numPr>
          <w:ilvl w:val="0"/>
          <w:numId w:val="6"/>
        </w:numPr>
        <w:rPr>
          <w:rFonts w:ascii="Times New Roman" w:cs="Times New Roman" w:hAnsi="Times New Roman"/>
          <w:b/>
        </w:rPr>
      </w:pPr>
      <w:r>
        <w:rPr>
          <w:rFonts w:ascii="Times New Roman" w:cs="Times New Roman" w:hAnsi="Times New Roman"/>
        </w:rPr>
        <w:t>Poor grassroots representation</w:t>
      </w:r>
    </w:p>
    <w:p>
      <w:pPr>
        <w:pStyle w:val="style179"/>
        <w:numPr>
          <w:ilvl w:val="0"/>
          <w:numId w:val="6"/>
        </w:numPr>
        <w:rPr>
          <w:rFonts w:ascii="Times New Roman" w:cs="Times New Roman" w:hAnsi="Times New Roman"/>
          <w:b/>
        </w:rPr>
      </w:pPr>
      <w:r>
        <w:rPr>
          <w:rFonts w:ascii="Times New Roman" w:cs="Times New Roman" w:hAnsi="Times New Roman"/>
        </w:rPr>
        <w:t xml:space="preserve">Time wasting </w:t>
      </w:r>
    </w:p>
    <w:p>
      <w:pPr>
        <w:pStyle w:val="style179"/>
        <w:numPr>
          <w:ilvl w:val="0"/>
          <w:numId w:val="6"/>
        </w:numPr>
        <w:rPr>
          <w:rFonts w:ascii="Times New Roman" w:cs="Times New Roman" w:hAnsi="Times New Roman"/>
          <w:b/>
        </w:rPr>
      </w:pPr>
      <w:r>
        <w:rPr>
          <w:rFonts w:ascii="Times New Roman" w:cs="Times New Roman" w:hAnsi="Times New Roman"/>
        </w:rPr>
        <w:t>Inadequate in extension (particularly for emergent farmers)</w:t>
      </w:r>
    </w:p>
    <w:p>
      <w:pPr>
        <w:pStyle w:val="style179"/>
        <w:numPr>
          <w:ilvl w:val="0"/>
          <w:numId w:val="6"/>
        </w:numPr>
        <w:rPr>
          <w:rFonts w:ascii="Times New Roman" w:cs="Times New Roman" w:hAnsi="Times New Roman"/>
          <w:b/>
        </w:rPr>
      </w:pPr>
      <w:r>
        <w:rPr>
          <w:rFonts w:ascii="Times New Roman" w:cs="Times New Roman" w:hAnsi="Times New Roman"/>
        </w:rPr>
        <w:t>Lack of collaboration: little effective community development</w:t>
      </w:r>
    </w:p>
    <w:p>
      <w:pPr>
        <w:pStyle w:val="style0"/>
        <w:rPr>
          <w:rFonts w:ascii="Times New Roman" w:cs="Times New Roman" w:hAnsi="Times New Roman"/>
          <w:b/>
        </w:rPr>
      </w:pPr>
      <w:r>
        <w:rPr>
          <w:rFonts w:ascii="Times New Roman" w:cs="Times New Roman" w:hAnsi="Times New Roman"/>
          <w:b/>
        </w:rPr>
        <w:t>Opportunities are:</w:t>
      </w:r>
    </w:p>
    <w:p>
      <w:pPr>
        <w:pStyle w:val="style179"/>
        <w:numPr>
          <w:ilvl w:val="0"/>
          <w:numId w:val="7"/>
        </w:numPr>
        <w:rPr>
          <w:rFonts w:ascii="Times New Roman" w:cs="Times New Roman" w:hAnsi="Times New Roman"/>
          <w:b/>
        </w:rPr>
      </w:pPr>
      <w:r>
        <w:rPr>
          <w:rFonts w:ascii="Times New Roman" w:cs="Times New Roman" w:hAnsi="Times New Roman"/>
        </w:rPr>
        <w:t>Improved collaboration and efficiency through department mergers</w:t>
      </w:r>
    </w:p>
    <w:p>
      <w:pPr>
        <w:pStyle w:val="style179"/>
        <w:numPr>
          <w:ilvl w:val="0"/>
          <w:numId w:val="7"/>
        </w:numPr>
        <w:rPr>
          <w:rFonts w:ascii="Times New Roman" w:cs="Times New Roman" w:hAnsi="Times New Roman"/>
          <w:b/>
        </w:rPr>
      </w:pPr>
      <w:r>
        <w:rPr>
          <w:rFonts w:ascii="Times New Roman" w:cs="Times New Roman" w:hAnsi="Times New Roman"/>
        </w:rPr>
        <w:t xml:space="preserve">Potential for improved effectiveness and efficiency through transformations </w:t>
      </w:r>
    </w:p>
    <w:p>
      <w:pPr>
        <w:pStyle w:val="style179"/>
        <w:numPr>
          <w:ilvl w:val="0"/>
          <w:numId w:val="7"/>
        </w:numPr>
        <w:rPr>
          <w:rFonts w:ascii="Times New Roman" w:cs="Times New Roman" w:hAnsi="Times New Roman"/>
          <w:b/>
        </w:rPr>
      </w:pPr>
      <w:r>
        <w:rPr>
          <w:rFonts w:ascii="Times New Roman" w:cs="Times New Roman" w:hAnsi="Times New Roman"/>
        </w:rPr>
        <w:t>Better service and more tangible benefits for members would improve membership base</w:t>
      </w:r>
    </w:p>
    <w:p>
      <w:pPr>
        <w:pStyle w:val="style179"/>
        <w:numPr>
          <w:ilvl w:val="0"/>
          <w:numId w:val="7"/>
        </w:numPr>
        <w:rPr>
          <w:rFonts w:ascii="Times New Roman" w:cs="Times New Roman" w:hAnsi="Times New Roman"/>
          <w:b/>
        </w:rPr>
      </w:pPr>
      <w:r>
        <w:rPr>
          <w:rFonts w:ascii="Times New Roman" w:cs="Times New Roman" w:hAnsi="Times New Roman"/>
        </w:rPr>
        <w:t>Donors will fund a well-designed programmes with demonstrated impact</w:t>
      </w:r>
    </w:p>
    <w:p>
      <w:pPr>
        <w:pStyle w:val="style0"/>
        <w:rPr>
          <w:rFonts w:ascii="Times New Roman" w:cs="Times New Roman" w:hAnsi="Times New Roman"/>
          <w:b/>
        </w:rPr>
      </w:pPr>
      <w:r>
        <w:rPr>
          <w:rFonts w:ascii="Times New Roman" w:cs="Times New Roman" w:hAnsi="Times New Roman"/>
          <w:b/>
        </w:rPr>
        <w:t>Threats are:</w:t>
      </w:r>
    </w:p>
    <w:p>
      <w:pPr>
        <w:pStyle w:val="style179"/>
        <w:numPr>
          <w:ilvl w:val="0"/>
          <w:numId w:val="7"/>
        </w:numPr>
        <w:rPr>
          <w:rFonts w:ascii="Times New Roman" w:cs="Times New Roman" w:hAnsi="Times New Roman"/>
          <w:b/>
        </w:rPr>
      </w:pPr>
      <w:r>
        <w:rPr>
          <w:rFonts w:ascii="Times New Roman" w:cs="Times New Roman" w:hAnsi="Times New Roman"/>
        </w:rPr>
        <w:t>Inadequate budgets are declining in real terms (inflation)</w:t>
      </w:r>
    </w:p>
    <w:p>
      <w:pPr>
        <w:pStyle w:val="style179"/>
        <w:numPr>
          <w:ilvl w:val="0"/>
          <w:numId w:val="7"/>
        </w:numPr>
        <w:rPr>
          <w:rFonts w:ascii="Times New Roman" w:cs="Times New Roman" w:hAnsi="Times New Roman"/>
          <w:b/>
        </w:rPr>
      </w:pPr>
      <w:r>
        <w:rPr>
          <w:rFonts w:ascii="Times New Roman" w:cs="Times New Roman" w:hAnsi="Times New Roman"/>
        </w:rPr>
        <w:t>Unstable macroeconomic and environment</w:t>
      </w:r>
    </w:p>
    <w:p>
      <w:pPr>
        <w:pStyle w:val="style179"/>
        <w:numPr>
          <w:ilvl w:val="0"/>
          <w:numId w:val="7"/>
        </w:numPr>
        <w:rPr>
          <w:rFonts w:ascii="Times New Roman" w:cs="Times New Roman" w:hAnsi="Times New Roman"/>
          <w:b/>
        </w:rPr>
      </w:pPr>
      <w:r>
        <w:rPr>
          <w:rFonts w:ascii="Times New Roman" w:cs="Times New Roman" w:hAnsi="Times New Roman"/>
        </w:rPr>
        <w:t>Donors are withdrawing or scaling down</w:t>
      </w:r>
    </w:p>
    <w:p>
      <w:pPr>
        <w:pStyle w:val="style179"/>
        <w:numPr>
          <w:ilvl w:val="0"/>
          <w:numId w:val="7"/>
        </w:numPr>
        <w:rPr>
          <w:rFonts w:ascii="Times New Roman" w:cs="Times New Roman" w:hAnsi="Times New Roman"/>
          <w:b/>
        </w:rPr>
      </w:pPr>
      <w:r>
        <w:rPr>
          <w:rFonts w:ascii="Times New Roman" w:cs="Times New Roman" w:hAnsi="Times New Roman"/>
        </w:rPr>
        <w:t xml:space="preserve">Political pressure may force closure </w:t>
      </w:r>
    </w:p>
    <w:p>
      <w:pPr>
        <w:pStyle w:val="style179"/>
        <w:numPr>
          <w:ilvl w:val="0"/>
          <w:numId w:val="7"/>
        </w:numPr>
        <w:rPr>
          <w:rFonts w:ascii="Times New Roman" w:cs="Times New Roman" w:hAnsi="Times New Roman"/>
          <w:b/>
        </w:rPr>
      </w:pPr>
      <w:r>
        <w:rPr>
          <w:rFonts w:ascii="Times New Roman" w:cs="Times New Roman" w:hAnsi="Times New Roman"/>
        </w:rPr>
        <w:t xml:space="preserve">Natural disaster </w:t>
      </w:r>
    </w:p>
    <w:p>
      <w:pPr>
        <w:pStyle w:val="style179"/>
        <w:numPr>
          <w:ilvl w:val="0"/>
          <w:numId w:val="7"/>
        </w:numPr>
        <w:rPr>
          <w:rFonts w:ascii="Times New Roman" w:cs="Times New Roman" w:hAnsi="Times New Roman"/>
          <w:b/>
        </w:rPr>
      </w:pPr>
      <w:r>
        <w:rPr>
          <w:rFonts w:ascii="Times New Roman" w:cs="Times New Roman" w:hAnsi="Times New Roman"/>
        </w:rPr>
        <w:t>New skills may never be used because of lacking of capital</w:t>
      </w:r>
      <w:r>
        <w:rPr>
          <w:rFonts w:ascii="Times New Roman" w:cs="Times New Roman" w:hAnsi="Times New Roman"/>
        </w:rPr>
        <w:fldChar w:fldCharType="begin"/>
      </w:r>
      <w:r>
        <w:rPr>
          <w:rFonts w:ascii="Times New Roman" w:cs="Times New Roman" w:hAnsi="Times New Roman"/>
        </w:rPr>
        <w:instrText xml:space="preserve"> CITATION FAO17 \l 1033 </w:instrText>
      </w:r>
      <w:r>
        <w:rPr>
          <w:rFonts w:ascii="Times New Roman" w:cs="Times New Roman" w:hAnsi="Times New Roman"/>
        </w:rPr>
        <w:fldChar w:fldCharType="separate"/>
      </w:r>
      <w:r>
        <w:rPr>
          <w:rFonts w:ascii="Times New Roman" w:cs="Times New Roman" w:hAnsi="Times New Roman"/>
          <w:noProof/>
        </w:rPr>
        <w:t xml:space="preserve"> </w:t>
      </w:r>
      <w:r>
        <w:rPr>
          <w:rFonts w:ascii="Times New Roman" w:cs="Times New Roman" w:hAnsi="Times New Roman"/>
          <w:noProof/>
        </w:rPr>
        <w:t>(FAO, 2017)</w:t>
      </w:r>
      <w:r>
        <w:rPr>
          <w:rFonts w:ascii="Times New Roman" w:cs="Times New Roman" w:hAnsi="Times New Roman"/>
        </w:rPr>
        <w:fldChar w:fldCharType="end"/>
      </w:r>
    </w:p>
    <w:p>
      <w:pPr>
        <w:pStyle w:val="style0"/>
        <w:rPr>
          <w:rFonts w:ascii="Times New Roman" w:cs="Times New Roman" w:hAnsi="Times New Roman"/>
          <w:b/>
        </w:rPr>
      </w:pPr>
      <w:r>
        <w:rPr>
          <w:rFonts w:ascii="Times New Roman" w:cs="Times New Roman" w:hAnsi="Times New Roman"/>
        </w:rPr>
        <w:t xml:space="preserve"> </w:t>
      </w:r>
    </w:p>
    <w:p>
      <w:pPr>
        <w:pStyle w:val="style0"/>
        <w:rPr>
          <w:rFonts w:ascii="Times New Roman" w:cs="Times New Roman" w:hAnsi="Times New Roman"/>
          <w:b/>
        </w:rPr>
      </w:pPr>
      <w:r>
        <w:rPr>
          <w:rFonts w:ascii="Times New Roman" w:cs="Times New Roman" w:hAnsi="Times New Roman"/>
        </w:rPr>
        <w:t xml:space="preserve">4. </w:t>
      </w:r>
      <w:r>
        <w:rPr>
          <w:rFonts w:ascii="Times New Roman" w:cs="Times New Roman" w:hAnsi="Times New Roman"/>
          <w:b/>
        </w:rPr>
        <w:t>Improved Post-Harvesting Handling and Storage Mechanism</w:t>
      </w:r>
    </w:p>
    <w:p>
      <w:pPr>
        <w:pStyle w:val="style0"/>
        <w:rPr>
          <w:rFonts w:ascii="Times New Roman" w:cs="Times New Roman" w:hAnsi="Times New Roman"/>
          <w:b/>
        </w:rPr>
      </w:pPr>
    </w:p>
    <w:p>
      <w:pPr>
        <w:pStyle w:val="style0"/>
        <w:rPr>
          <w:rFonts w:ascii="Times New Roman" w:cs="Times New Roman" w:hAnsi="Times New Roman"/>
          <w:b/>
        </w:rPr>
      </w:pPr>
      <w:r>
        <w:rPr>
          <w:rFonts w:ascii="Times New Roman" w:cs="Times New Roman" w:hAnsi="Times New Roman"/>
          <w:b/>
        </w:rPr>
        <w:t>Strength</w:t>
      </w:r>
    </w:p>
    <w:p>
      <w:pPr>
        <w:pStyle w:val="style179"/>
        <w:numPr>
          <w:ilvl w:val="0"/>
          <w:numId w:val="8"/>
        </w:numPr>
        <w:rPr>
          <w:rFonts w:ascii="Times New Roman" w:cs="Times New Roman" w:hAnsi="Times New Roman"/>
        </w:rPr>
      </w:pPr>
      <w:r>
        <w:rPr>
          <w:rFonts w:ascii="Times New Roman" w:cs="Times New Roman" w:hAnsi="Times New Roman"/>
        </w:rPr>
        <w:t>Minimization of post-harvesting loss of priority crops</w:t>
      </w:r>
    </w:p>
    <w:p>
      <w:pPr>
        <w:pStyle w:val="style179"/>
        <w:numPr>
          <w:ilvl w:val="0"/>
          <w:numId w:val="8"/>
        </w:numPr>
        <w:rPr>
          <w:rFonts w:ascii="Times New Roman" w:cs="Times New Roman" w:hAnsi="Times New Roman"/>
        </w:rPr>
      </w:pPr>
      <w:r>
        <w:rPr>
          <w:rFonts w:ascii="Times New Roman" w:cs="Times New Roman" w:hAnsi="Times New Roman"/>
        </w:rPr>
        <w:t>Improving handling and storage of harvested farm products</w:t>
      </w:r>
    </w:p>
    <w:p>
      <w:pPr>
        <w:pStyle w:val="style179"/>
        <w:numPr>
          <w:ilvl w:val="0"/>
          <w:numId w:val="8"/>
        </w:numPr>
        <w:rPr>
          <w:rFonts w:ascii="Times New Roman" w:cs="Times New Roman" w:hAnsi="Times New Roman"/>
        </w:rPr>
      </w:pPr>
      <w:r>
        <w:rPr>
          <w:rFonts w:ascii="Times New Roman" w:cs="Times New Roman" w:hAnsi="Times New Roman"/>
        </w:rPr>
        <w:t>Making an inventory of available community storage facilities</w:t>
      </w:r>
    </w:p>
    <w:p>
      <w:pPr>
        <w:pStyle w:val="style179"/>
        <w:numPr>
          <w:ilvl w:val="0"/>
          <w:numId w:val="8"/>
        </w:numPr>
        <w:rPr>
          <w:rFonts w:ascii="Times New Roman" w:cs="Times New Roman" w:hAnsi="Times New Roman"/>
        </w:rPr>
      </w:pPr>
      <w:r>
        <w:rPr>
          <w:rFonts w:ascii="Times New Roman" w:cs="Times New Roman" w:hAnsi="Times New Roman"/>
        </w:rPr>
        <w:t>Establish models of storage house in each district</w:t>
      </w:r>
    </w:p>
    <w:p>
      <w:pPr>
        <w:pStyle w:val="style179"/>
        <w:rPr>
          <w:rFonts w:ascii="Times New Roman" w:cs="Times New Roman" w:hAnsi="Times New Roman"/>
        </w:rPr>
      </w:pPr>
    </w:p>
    <w:p>
      <w:pPr>
        <w:pStyle w:val="style0"/>
        <w:rPr>
          <w:rFonts w:ascii="Times New Roman" w:cs="Times New Roman" w:hAnsi="Times New Roman"/>
          <w:b/>
        </w:rPr>
      </w:pPr>
      <w:r>
        <w:rPr>
          <w:rFonts w:ascii="Times New Roman" w:cs="Times New Roman" w:hAnsi="Times New Roman"/>
          <w:b/>
        </w:rPr>
        <w:t>Weakness</w:t>
      </w:r>
    </w:p>
    <w:p>
      <w:pPr>
        <w:pStyle w:val="style179"/>
        <w:numPr>
          <w:ilvl w:val="0"/>
          <w:numId w:val="9"/>
        </w:numPr>
        <w:rPr>
          <w:rFonts w:ascii="Times New Roman" w:cs="Times New Roman" w:hAnsi="Times New Roman"/>
        </w:rPr>
      </w:pPr>
      <w:r>
        <w:rPr>
          <w:rFonts w:ascii="Times New Roman" w:cs="Times New Roman" w:hAnsi="Times New Roman"/>
        </w:rPr>
        <w:t xml:space="preserve">Lack of controlled environment in store house therefore results in deterioration of stored products </w:t>
      </w:r>
    </w:p>
    <w:p>
      <w:pPr>
        <w:pStyle w:val="style179"/>
        <w:numPr>
          <w:ilvl w:val="0"/>
          <w:numId w:val="9"/>
        </w:numPr>
        <w:rPr>
          <w:rFonts w:ascii="Times New Roman" w:cs="Times New Roman" w:hAnsi="Times New Roman"/>
        </w:rPr>
      </w:pPr>
      <w:r>
        <w:rPr>
          <w:rFonts w:ascii="Times New Roman" w:cs="Times New Roman" w:hAnsi="Times New Roman"/>
        </w:rPr>
        <w:t>Lack of well skilled workers in PHHS</w:t>
      </w:r>
    </w:p>
    <w:p>
      <w:pPr>
        <w:pStyle w:val="style179"/>
        <w:numPr>
          <w:ilvl w:val="0"/>
          <w:numId w:val="9"/>
        </w:numPr>
        <w:rPr>
          <w:rFonts w:ascii="Times New Roman" w:cs="Times New Roman" w:hAnsi="Times New Roman"/>
        </w:rPr>
      </w:pPr>
      <w:r>
        <w:rPr>
          <w:rFonts w:ascii="Times New Roman" w:cs="Times New Roman" w:hAnsi="Times New Roman"/>
        </w:rPr>
        <w:t>cost of establishing storage room is too expensive</w:t>
      </w:r>
    </w:p>
    <w:p>
      <w:pPr>
        <w:pStyle w:val="style0"/>
        <w:rPr>
          <w:rFonts w:ascii="Times New Roman" w:cs="Times New Roman" w:hAnsi="Times New Roman"/>
          <w:b/>
        </w:rPr>
      </w:pPr>
      <w:r>
        <w:rPr>
          <w:rFonts w:ascii="Times New Roman" w:cs="Times New Roman" w:hAnsi="Times New Roman"/>
          <w:b/>
        </w:rPr>
        <w:t>Opport</w:t>
      </w:r>
      <w:r>
        <w:rPr>
          <w:rFonts w:ascii="Times New Roman" w:cs="Times New Roman" w:hAnsi="Times New Roman"/>
          <w:b/>
        </w:rPr>
        <w:t>unities</w:t>
      </w:r>
    </w:p>
    <w:p>
      <w:pPr>
        <w:pStyle w:val="style179"/>
        <w:numPr>
          <w:ilvl w:val="0"/>
          <w:numId w:val="17"/>
        </w:numPr>
        <w:rPr>
          <w:rFonts w:ascii="Times New Roman" w:cs="Times New Roman" w:hAnsi="Times New Roman"/>
        </w:rPr>
      </w:pPr>
      <w:r>
        <w:rPr>
          <w:rFonts w:ascii="Times New Roman" w:cs="Times New Roman" w:hAnsi="Times New Roman"/>
        </w:rPr>
        <w:t>having proper Post-harvesting treatment and storage will ensure the rise of quantity of agricultural products exported</w:t>
      </w:r>
    </w:p>
    <w:p>
      <w:pPr>
        <w:pStyle w:val="style179"/>
        <w:numPr>
          <w:ilvl w:val="0"/>
          <w:numId w:val="17"/>
        </w:numPr>
        <w:rPr>
          <w:rFonts w:ascii="Times New Roman" w:cs="Times New Roman" w:hAnsi="Times New Roman"/>
        </w:rPr>
      </w:pPr>
      <w:r>
        <w:rPr>
          <w:rFonts w:ascii="Times New Roman" w:cs="Times New Roman" w:hAnsi="Times New Roman"/>
        </w:rPr>
        <w:t xml:space="preserve">Provides hands-on training to farmers at two levels –farmers ‘cooperative and household levels </w:t>
      </w:r>
    </w:p>
    <w:p>
      <w:pPr>
        <w:pStyle w:val="style179"/>
        <w:numPr>
          <w:ilvl w:val="0"/>
          <w:numId w:val="17"/>
        </w:numPr>
        <w:rPr>
          <w:rFonts w:ascii="Times New Roman" w:cs="Times New Roman" w:hAnsi="Times New Roman"/>
        </w:rPr>
      </w:pPr>
      <w:r>
        <w:rPr>
          <w:rFonts w:ascii="Times New Roman" w:cs="Times New Roman" w:hAnsi="Times New Roman"/>
        </w:rPr>
        <w:t>Embark on construction of public drying areas in each district</w:t>
      </w:r>
    </w:p>
    <w:p>
      <w:pPr>
        <w:pStyle w:val="style179"/>
        <w:numPr>
          <w:ilvl w:val="0"/>
          <w:numId w:val="17"/>
        </w:numPr>
        <w:rPr>
          <w:rFonts w:ascii="Times New Roman" w:cs="Times New Roman" w:hAnsi="Times New Roman"/>
        </w:rPr>
      </w:pPr>
      <w:r>
        <w:rPr>
          <w:rFonts w:ascii="Times New Roman" w:cs="Times New Roman" w:hAnsi="Times New Roman"/>
        </w:rPr>
        <w:t>Acquisition of small tools and equipment for improving post-harvest, processing and storage by farmers</w:t>
      </w:r>
    </w:p>
    <w:p>
      <w:pPr>
        <w:pStyle w:val="style0"/>
        <w:ind w:left="360"/>
        <w:rPr>
          <w:rFonts w:ascii="Times New Roman" w:cs="Times New Roman" w:hAnsi="Times New Roman"/>
          <w:b/>
        </w:rPr>
      </w:pPr>
      <w:r>
        <w:rPr>
          <w:rFonts w:ascii="Times New Roman" w:cs="Times New Roman" w:hAnsi="Times New Roman"/>
          <w:b/>
        </w:rPr>
        <w:t>Threats</w:t>
      </w:r>
    </w:p>
    <w:p>
      <w:pPr>
        <w:pStyle w:val="style179"/>
        <w:numPr>
          <w:ilvl w:val="0"/>
          <w:numId w:val="18"/>
        </w:numPr>
        <w:rPr>
          <w:rFonts w:ascii="Times New Roman" w:cs="Times New Roman" w:hAnsi="Times New Roman"/>
          <w:b/>
        </w:rPr>
      </w:pPr>
      <w:r>
        <w:rPr>
          <w:rFonts w:ascii="Times New Roman" w:cs="Times New Roman" w:hAnsi="Times New Roman"/>
        </w:rPr>
        <w:t xml:space="preserve">Lack of capacity in post-harvest handling and storage </w:t>
      </w:r>
    </w:p>
    <w:p>
      <w:pPr>
        <w:pStyle w:val="style179"/>
        <w:numPr>
          <w:ilvl w:val="0"/>
          <w:numId w:val="18"/>
        </w:numPr>
        <w:rPr>
          <w:rFonts w:ascii="Times New Roman" w:cs="Times New Roman" w:hAnsi="Times New Roman"/>
          <w:b/>
        </w:rPr>
      </w:pPr>
      <w:r>
        <w:rPr>
          <w:rFonts w:ascii="Times New Roman" w:cs="Times New Roman" w:hAnsi="Times New Roman"/>
        </w:rPr>
        <w:t>Low skills of post-harvest handling and storage technicians</w:t>
      </w:r>
    </w:p>
    <w:p>
      <w:pPr>
        <w:pStyle w:val="style179"/>
        <w:numPr>
          <w:ilvl w:val="0"/>
          <w:numId w:val="18"/>
        </w:numPr>
        <w:rPr>
          <w:rFonts w:ascii="Times New Roman" w:cs="Times New Roman" w:hAnsi="Times New Roman"/>
          <w:b/>
        </w:rPr>
      </w:pPr>
      <w:r>
        <w:rPr>
          <w:rFonts w:ascii="Times New Roman" w:cs="Times New Roman" w:hAnsi="Times New Roman"/>
        </w:rPr>
        <w:t>Destruction of produces during harvesting time</w:t>
      </w:r>
    </w:p>
    <w:p>
      <w:pPr>
        <w:pStyle w:val="style179"/>
        <w:numPr>
          <w:ilvl w:val="0"/>
          <w:numId w:val="18"/>
        </w:numPr>
        <w:rPr>
          <w:rFonts w:ascii="Times New Roman" w:cs="Times New Roman" w:hAnsi="Times New Roman"/>
          <w:b/>
        </w:rPr>
      </w:pPr>
      <w:r>
        <w:rPr>
          <w:rFonts w:ascii="Times New Roman" w:cs="Times New Roman" w:hAnsi="Times New Roman"/>
        </w:rPr>
        <w:t xml:space="preserve">Lack of storage facilities and post-harvest investors </w:t>
      </w:r>
    </w:p>
    <w:p>
      <w:pPr>
        <w:pStyle w:val="style179"/>
        <w:numPr>
          <w:ilvl w:val="0"/>
          <w:numId w:val="18"/>
        </w:numPr>
        <w:rPr>
          <w:rFonts w:ascii="Times New Roman" w:cs="Times New Roman" w:hAnsi="Times New Roman"/>
          <w:b/>
        </w:rPr>
      </w:pPr>
      <w:r>
        <w:rPr>
          <w:rFonts w:ascii="Times New Roman" w:cs="Times New Roman" w:hAnsi="Times New Roman"/>
        </w:rPr>
        <w:t>Poor storage techniques and grain pest control</w:t>
      </w:r>
    </w:p>
    <w:p>
      <w:pPr>
        <w:pStyle w:val="style179"/>
        <w:numPr>
          <w:ilvl w:val="0"/>
          <w:numId w:val="18"/>
        </w:numPr>
        <w:rPr>
          <w:rFonts w:ascii="Times New Roman" w:cs="Times New Roman" w:hAnsi="Times New Roman"/>
          <w:b/>
        </w:rPr>
      </w:pPr>
      <w:r>
        <w:rPr>
          <w:rFonts w:ascii="Times New Roman" w:cs="Times New Roman" w:hAnsi="Times New Roman"/>
        </w:rPr>
        <w:t>Lack of security on storage room</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1"/>
        <w:rPr/>
      </w:pPr>
      <w:r>
        <w:t>References</w:t>
      </w:r>
    </w:p>
    <w:p>
      <w:pPr>
        <w:pStyle w:val="style265"/>
        <w:ind w:left="720" w:hanging="720"/>
        <w:rPr>
          <w:noProof/>
          <w:sz w:val="24"/>
          <w:szCs w:val="24"/>
        </w:rPr>
      </w:pPr>
      <w:r>
        <w:rPr/>
        <w:fldChar w:fldCharType="begin"/>
      </w:r>
      <w:r>
        <w:instrText xml:space="preserve"> BIBLIOGRAPHY </w:instrText>
      </w:r>
      <w:r>
        <w:rPr/>
        <w:fldChar w:fldCharType="separate"/>
      </w:r>
      <w:r>
        <w:rPr>
          <w:noProof/>
        </w:rPr>
        <w:t>FAO. (2017). SWOT analysis of extension service providers.</w:t>
      </w:r>
    </w:p>
    <w:p>
      <w:pPr>
        <w:pStyle w:val="style265"/>
        <w:ind w:left="720" w:hanging="720"/>
        <w:rPr>
          <w:noProof/>
        </w:rPr>
      </w:pPr>
      <w:r>
        <w:rPr>
          <w:noProof/>
        </w:rPr>
        <w:t xml:space="preserve">Girum Getachew Alemu, A. E.-B. (2019). </w:t>
      </w:r>
      <w:r>
        <w:rPr>
          <w:i/>
          <w:iCs/>
          <w:noProof/>
        </w:rPr>
        <w:t>Opportunities for voluntary land consolidation in Ethiopia:Farmers' perspectives.</w:t>
      </w:r>
      <w:r>
        <w:rPr>
          <w:noProof/>
        </w:rPr>
        <w:t xml:space="preserve"> </w:t>
      </w:r>
    </w:p>
    <w:p>
      <w:pPr>
        <w:pStyle w:val="style265"/>
        <w:ind w:left="720" w:hanging="720"/>
        <w:rPr>
          <w:noProof/>
        </w:rPr>
      </w:pPr>
      <w:r>
        <w:rPr>
          <w:noProof/>
        </w:rPr>
        <w:t xml:space="preserve">Kathiresan. (2011). </w:t>
      </w:r>
      <w:r>
        <w:rPr>
          <w:i/>
          <w:iCs/>
          <w:noProof/>
        </w:rPr>
        <w:t>strategies for sustainable crop intensification in Rwanda</w:t>
      </w:r>
      <w:r>
        <w:rPr>
          <w:noProof/>
        </w:rPr>
        <w:t>.</w:t>
      </w:r>
    </w:p>
    <w:p>
      <w:pPr>
        <w:pStyle w:val="style265"/>
        <w:ind w:left="720" w:hanging="720"/>
        <w:rPr>
          <w:noProof/>
        </w:rPr>
      </w:pPr>
      <w:r>
        <w:rPr>
          <w:noProof/>
        </w:rPr>
        <w:t xml:space="preserve">KATHIRESAN, A. (2011). </w:t>
      </w:r>
      <w:r>
        <w:rPr>
          <w:i/>
          <w:iCs/>
          <w:noProof/>
        </w:rPr>
        <w:t>Strategies for sustanable crop intensification in Rwanda.</w:t>
      </w:r>
      <w:r>
        <w:rPr>
          <w:noProof/>
        </w:rPr>
        <w:t xml:space="preserve"> Kigali: Ministry of agriculture and animal resource.</w:t>
      </w:r>
    </w:p>
    <w:p>
      <w:pPr>
        <w:pStyle w:val="style265"/>
        <w:ind w:left="720" w:hanging="720"/>
        <w:rPr>
          <w:noProof/>
        </w:rPr>
      </w:pPr>
      <w:r>
        <w:rPr>
          <w:noProof/>
        </w:rPr>
        <w:t>Rutayisire, D. E. (2018). CROP INTENSIFICATION PROGRAM(CIP) CITIZEN'S SATISFACTION SURVEY.</w:t>
      </w:r>
    </w:p>
    <w:p>
      <w:pPr>
        <w:pStyle w:val="style265"/>
        <w:ind w:left="720" w:hanging="720"/>
        <w:rPr>
          <w:noProof/>
        </w:rPr>
      </w:pPr>
      <w:r>
        <w:rPr>
          <w:noProof/>
        </w:rPr>
        <w:t xml:space="preserve">Selmone, E. S. (2016). </w:t>
      </w:r>
      <w:r>
        <w:rPr>
          <w:i/>
          <w:iCs/>
          <w:noProof/>
        </w:rPr>
        <w:t xml:space="preserve">SWOT analysis of land consolidation projects in western Lithuania </w:t>
      </w:r>
      <w:r>
        <w:rPr>
          <w:noProof/>
        </w:rPr>
        <w:t>.</w:t>
      </w:r>
    </w:p>
    <w:p>
      <w:pPr>
        <w:pStyle w:val="style0"/>
        <w:rPr/>
      </w:pPr>
      <w:r>
        <w:rPr>
          <w:b/>
          <w:bCs/>
          <w:noProof/>
        </w:rPr>
        <w:fldChar w:fldCharType="end"/>
      </w:r>
    </w:p>
    <w:p>
      <w:pPr>
        <w:pStyle w:val="style0"/>
        <w:rPr>
          <w:rFonts w:ascii="Times New Roman" w:cs="Times New Roman" w:hAnsi="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pBdr>
        <w:top w:val="single" w:sz="4" w:space="1" w:color="d9d9d9"/>
      </w:pBdr>
      <w:jc w:val="right"/>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PAGE   \* MERGEFORMAT </w:instrText>
    </w:r>
    <w:r>
      <w:rPr>
        <w:rFonts w:ascii="Times New Roman" w:hAnsi="Times New Roman"/>
        <w:b/>
        <w:sz w:val="24"/>
        <w:szCs w:val="24"/>
      </w:rPr>
      <w:fldChar w:fldCharType="separate"/>
    </w:r>
    <w:r>
      <w:rPr>
        <w:rFonts w:ascii="Times New Roman" w:hAnsi="Times New Roman"/>
        <w:b/>
        <w:noProof/>
        <w:sz w:val="24"/>
        <w:szCs w:val="24"/>
      </w:rPr>
      <w:t>7</w:t>
    </w:r>
    <w:r>
      <w:rPr>
        <w:rFonts w:ascii="Times New Roman" w:hAnsi="Times New Roman"/>
        <w:b/>
        <w:noProof/>
        <w:sz w:val="24"/>
        <w:szCs w:val="24"/>
      </w:rPr>
      <w:fldChar w:fldCharType="end"/>
    </w:r>
    <w:r>
      <w:rPr>
        <w:rFonts w:ascii="Times New Roman" w:hAnsi="Times New Roman"/>
        <w:b/>
        <w:sz w:val="24"/>
        <w:szCs w:val="24"/>
      </w:rPr>
      <w:t xml:space="preserve"> | </w:t>
    </w:r>
    <w:r>
      <w:rPr>
        <w:rFonts w:ascii="Times New Roman" w:hAnsi="Times New Roman"/>
        <w:b/>
        <w:color w:val="7f7f7f"/>
        <w:spacing w:val="60"/>
        <w:sz w:val="24"/>
        <w:szCs w:val="24"/>
      </w:rPr>
      <w:t>Page</w:t>
    </w:r>
  </w:p>
  <w:p>
    <w:pPr>
      <w:pStyle w:val="style32"/>
      <w:rPr>
        <w:rFonts w:ascii="Times New Roman" w:hAnsi="Times New Roman"/>
        <w:b/>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F284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CDE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39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E260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4"/>
    <w:multiLevelType w:val="hybridMultilevel"/>
    <w:tmpl w:val="583A2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490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888A0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4FEA5842"/>
    <w:lvl w:ilvl="0" w:tplc="04090003">
      <w:start w:val="1"/>
      <w:numFmt w:val="bullet"/>
      <w:lvlText w:val="o"/>
      <w:lvlJc w:val="left"/>
      <w:pPr>
        <w:ind w:left="360" w:hanging="360"/>
      </w:pPr>
      <w:rPr>
        <w:rFonts w:ascii="Courier New" w:cs="Courier New" w:hAnsi="Courier New"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A08C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D108C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00000A"/>
    <w:multiLevelType w:val="hybridMultilevel"/>
    <w:tmpl w:val="5EF8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000000B"/>
    <w:multiLevelType w:val="hybridMultilevel"/>
    <w:tmpl w:val="7AE2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B46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3390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1172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5A1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A4C0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DD325878"/>
    <w:lvl w:ilvl="0" w:tplc="58E6F3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4"/>
  </w:num>
  <w:num w:numId="5">
    <w:abstractNumId w:val="11"/>
  </w:num>
  <w:num w:numId="6">
    <w:abstractNumId w:val="9"/>
  </w:num>
  <w:num w:numId="7">
    <w:abstractNumId w:val="14"/>
  </w:num>
  <w:num w:numId="8">
    <w:abstractNumId w:val="1"/>
  </w:num>
  <w:num w:numId="9">
    <w:abstractNumId w:val="5"/>
  </w:num>
  <w:num w:numId="10">
    <w:abstractNumId w:val="2"/>
  </w:num>
  <w:num w:numId="11">
    <w:abstractNumId w:val="15"/>
  </w:num>
  <w:num w:numId="12">
    <w:abstractNumId w:val="8"/>
  </w:num>
  <w:num w:numId="13">
    <w:abstractNumId w:val="6"/>
  </w:num>
  <w:num w:numId="14">
    <w:abstractNumId w:val="10"/>
  </w:num>
  <w:num w:numId="15">
    <w:abstractNumId w:val="17"/>
  </w:num>
  <w:num w:numId="16">
    <w:abstractNumId w:val="7"/>
  </w:num>
  <w:num w:numId="17">
    <w:abstractNumId w:val="12"/>
  </w:num>
  <w:num w:numId="18">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2"/>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240" w:after="0"/>
      <w:outlineLvl w:val="0"/>
    </w:pPr>
    <w:rPr>
      <w:rFonts w:ascii="Calibri Light" w:cs="宋体" w:eastAsia="宋体" w:hAnsi="Calibri Light"/>
      <w:color w:val="2e74b5"/>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a0e5b5be-3eef-44ac-b491-f2948cce8c3e"/>
    <w:basedOn w:val="style65"/>
    <w:next w:val="style4098"/>
    <w:link w:val="style31"/>
    <w:uiPriority w:val="99"/>
  </w:style>
  <w:style w:type="paragraph" w:styleId="style32">
    <w:name w:val="footer"/>
    <w:basedOn w:val="style0"/>
    <w:next w:val="style32"/>
    <w:link w:val="style4099"/>
    <w:qFormat/>
    <w:uiPriority w:val="99"/>
    <w:pPr>
      <w:tabs>
        <w:tab w:val="center" w:leader="none" w:pos="4680"/>
        <w:tab w:val="right" w:leader="none" w:pos="9360"/>
      </w:tabs>
      <w:spacing w:after="0" w:lineRule="auto" w:line="240"/>
    </w:pPr>
    <w:rPr/>
  </w:style>
  <w:style w:type="character" w:customStyle="1" w:styleId="style4099">
    <w:name w:val="Footer Char_e0c81f52-41a5-4500-9094-965acc13ac4f"/>
    <w:basedOn w:val="style65"/>
    <w:next w:val="style4099"/>
    <w:link w:val="style32"/>
    <w:uiPriority w:val="99"/>
  </w:style>
  <w:style w:type="character" w:customStyle="1" w:styleId="style4100">
    <w:name w:val="Heading 1 Char_fefd71bc-971b-470d-bb10-e631bff74605"/>
    <w:basedOn w:val="style65"/>
    <w:next w:val="style4100"/>
    <w:link w:val="style1"/>
    <w:uiPriority w:val="9"/>
    <w:rPr>
      <w:rFonts w:ascii="Calibri Light" w:cs="宋体" w:eastAsia="宋体" w:hAnsi="Calibri Light"/>
      <w:color w:val="2e74b5"/>
      <w:sz w:val="32"/>
      <w:szCs w:val="32"/>
    </w:rPr>
  </w:style>
  <w:style w:type="paragraph" w:styleId="style265">
    <w:name w:val="Bibliography"/>
    <w:basedOn w:val="style0"/>
    <w:next w:val="style0"/>
    <w:uiPriority w:val="37"/>
    <w:pPr/>
  </w:style>
  <w:style w:type="table" w:styleId="style154">
    <w:name w:val="Table Grid"/>
    <w:basedOn w:val="style105"/>
    <w:next w:val="style154"/>
    <w:uiPriority w:val="59"/>
    <w:pPr>
      <w:spacing w:after="0" w:lineRule="auto" w:line="240"/>
    </w:pPr>
    <w:rPr>
      <w:rFonts w:ascii="Calibri" w:cs="SimSun"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Kat11</b:Tag>
    <b:SourceType>JournalArticle</b:SourceType>
    <b:Guid>{98713263-241A-4D9E-A6FE-563E11B5AABE}</b:Guid>
    <b:Author>
      <b:Author>
        <b:NameList>
          <b:Person>
            <b:Last>Kathiresan</b:Last>
          </b:Person>
        </b:NameList>
      </b:Author>
    </b:Author>
    <b:JournalName>strategies for sustainable crop intensification in Rwanda</b:JournalName>
    <b:Year>2011</b:Year>
    <b:RefOrder>1</b:RefOrder>
  </b:Source>
  <b:Source>
    <b:Tag>DrE18</b:Tag>
    <b:SourceType>JournalArticle</b:SourceType>
    <b:Guid>{0255F84E-ABCC-4481-80E5-80231F820F1F}</b:Guid>
    <b:Title>CROP INTENSIFICATION PROGRAM(CIP) CITIZEN'S SATISFACTION SURVEY</b:Title>
    <b:Year>2018</b:Year>
    <b:Author>
      <b:Author>
        <b:NameList>
          <b:Person>
            <b:Last>Rutayisire</b:Last>
            <b:First>Dr</b:First>
            <b:Middle>Eric Ns. Ndushabandi Dr Claver</b:Middle>
          </b:Person>
        </b:NameList>
      </b:Author>
    </b:Author>
    <b:RefOrder>2</b:RefOrder>
  </b:Source>
  <b:Source>
    <b:Tag>Sel16</b:Tag>
    <b:SourceType>JournalArticle</b:SourceType>
    <b:Guid>{C60E3F33-91BF-4316-97DC-3125A3B72CFF}</b:Guid>
    <b:Author>
      <b:Author>
        <b:NameList>
          <b:Person>
            <b:Last>Selmone</b:Last>
            <b:First>E.,Aleksandras</b:First>
            <b:Middle>Stulginskis Univ.,Akademija.</b:Middle>
          </b:Person>
        </b:NameList>
      </b:Author>
    </b:Author>
    <b:JournalName>SWOT analysis of land consolidation projects in western Lithuania </b:JournalName>
    <b:Year>2016</b:Year>
    <b:RefOrder>3</b:RefOrder>
  </b:Source>
  <b:Source>
    <b:Tag>Gir19</b:Tag>
    <b:SourceType>Report</b:SourceType>
    <b:Guid>{89DA4048-7485-4CC8-9208-D2AE30A3EEE5}</b:Guid>
    <b:Title>Opportunities for voluntary land consolidation in Ethiopia:Farmers' perspectives</b:Title>
    <b:Year>2019</b:Year>
    <b:Author>
      <b:Author>
        <b:NameList>
          <b:Person>
            <b:Last>Girum Getachew Alemu</b:Last>
            <b:First>Alemu</b:First>
            <b:Middle>Ezana,Amdework Atsbeha, Larissa Stiem-Bhatia</b:Middle>
          </b:Person>
        </b:NameList>
      </b:Author>
    </b:Author>
    <b:RefOrder>4</b:RefOrder>
  </b:Source>
  <b:Source>
    <b:Tag>FAO17</b:Tag>
    <b:SourceType>JournalArticle</b:SourceType>
    <b:Guid>{7C5E114C-9752-4DE8-AE59-B7811B586562}</b:Guid>
    <b:Author>
      <b:Author>
        <b:NameList>
          <b:Person>
            <b:Last>FAO</b:Last>
          </b:Person>
        </b:NameList>
      </b:Author>
    </b:Author>
    <b:Title>SWOT analysis of extension service providers</b:Title>
    <b:Year>2017</b:Year>
    <b:RefOrder>6</b:RefOrder>
  </b:Source>
  <b:Source>
    <b:Tag>KAT11</b:Tag>
    <b:SourceType>Report</b:SourceType>
    <b:Guid>{6C35E230-ABBD-46C2-8859-347E278A3FAD}</b:Guid>
    <b:Author>
      <b:Author>
        <b:NameList>
          <b:Person>
            <b:Last>KATHIRESAN</b:Last>
            <b:First>Arumugan</b:First>
          </b:Person>
        </b:NameList>
      </b:Author>
    </b:Author>
    <b:Title>Strategies for sustanable crop intensification in Rwanda</b:Title>
    <b:Year>2011</b:Year>
    <b:Publisher>Ministry of agriculture and animal resource</b:Publisher>
    <b:City>Kigali</b:City>
    <b:RefOrder>5</b:RefOrder>
  </b:Source>
</b:Sources>
</file>

<file path=customXml/itemProps1.xml><?xml version="1.0" encoding="utf-8"?>
<ds:datastoreItem xmlns:ds="http://schemas.openxmlformats.org/officeDocument/2006/customXml" ds:itemID="{07B3750C-9684-4A16-B541-756EAE78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Words>1410</Words>
  <Pages>7</Pages>
  <Characters>8834</Characters>
  <Application>WPS Office</Application>
  <DocSecurity>0</DocSecurity>
  <Paragraphs>227</Paragraphs>
  <ScaleCrop>false</ScaleCrop>
  <LinksUpToDate>false</LinksUpToDate>
  <CharactersWithSpaces>10326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2020-11-02T13:52:00Z</dcterms:created>
  <dc:creator>Teacher</dc:creator>
  <lastModifiedBy>TECNO CC7</lastModifiedBy>
  <dcterms:modified xsi:type="dcterms:W3CDTF">2020-11-04T20:25:49Z</dcterms:modified>
  <revision>25</revision>
</coreProperties>
</file>

<file path=docProps/custom.xml><?xml version="1.0" encoding="utf-8"?>
<Properties xmlns="http://schemas.openxmlformats.org/officeDocument/2006/custom-properties" xmlns:vt="http://schemas.openxmlformats.org/officeDocument/2006/docPropsVTypes"/>
</file>